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5918" w:rsidRPr="005C48E3" w:rsidRDefault="00245918" w:rsidP="00245918">
      <w:pPr>
        <w:spacing w:line="360" w:lineRule="auto"/>
        <w:jc w:val="center"/>
        <w:rPr>
          <w:b/>
          <w:sz w:val="38"/>
          <w:szCs w:val="38"/>
        </w:rPr>
      </w:pPr>
      <w:r>
        <w:rPr>
          <w:b/>
          <w:sz w:val="38"/>
          <w:szCs w:val="38"/>
        </w:rPr>
        <w:t>Dienstvertrag</w:t>
      </w:r>
    </w:p>
    <w:p w:rsidR="00245918" w:rsidRDefault="00245918" w:rsidP="00245918">
      <w:pPr>
        <w:jc w:val="both"/>
        <w:rPr>
          <w:rFonts w:cs="Arial"/>
        </w:rPr>
      </w:pPr>
    </w:p>
    <w:p w:rsidR="00543C1B" w:rsidRPr="006B77F0" w:rsidRDefault="00543C1B" w:rsidP="00245918">
      <w:pPr>
        <w:jc w:val="both"/>
        <w:rPr>
          <w:rFonts w:cs="Arial"/>
        </w:rPr>
      </w:pPr>
    </w:p>
    <w:p w:rsidR="00245918" w:rsidRPr="006B77F0" w:rsidRDefault="00245918" w:rsidP="00245918">
      <w:pPr>
        <w:jc w:val="both"/>
        <w:rPr>
          <w:rFonts w:cs="Arial"/>
        </w:rPr>
      </w:pPr>
    </w:p>
    <w:p w:rsidR="00245918" w:rsidRPr="006B77F0" w:rsidRDefault="00A10812" w:rsidP="00A10812">
      <w:pPr>
        <w:pStyle w:val="KeinLeerraum"/>
        <w:numPr>
          <w:ilvl w:val="0"/>
          <w:numId w:val="3"/>
        </w:numPr>
        <w:spacing w:line="276" w:lineRule="auto"/>
        <w:jc w:val="both"/>
        <w:rPr>
          <w:rFonts w:cs="Arial"/>
          <w:sz w:val="24"/>
          <w:szCs w:val="24"/>
        </w:rPr>
      </w:pPr>
      <w:r w:rsidRPr="006B77F0">
        <w:rPr>
          <w:rFonts w:cs="Arial"/>
          <w:b/>
          <w:sz w:val="24"/>
          <w:szCs w:val="24"/>
        </w:rPr>
        <w:t>Dienstgeber</w:t>
      </w:r>
    </w:p>
    <w:p w:rsidR="00245918" w:rsidRPr="006B77F0" w:rsidRDefault="00245918" w:rsidP="00245918">
      <w:pPr>
        <w:pStyle w:val="KeinLeerraum"/>
        <w:spacing w:line="276" w:lineRule="auto"/>
        <w:jc w:val="both"/>
        <w:rPr>
          <w:rFonts w:cs="Arial"/>
        </w:rPr>
      </w:pPr>
    </w:p>
    <w:p w:rsidR="00245918" w:rsidRPr="006B77F0" w:rsidRDefault="00245918" w:rsidP="00A10812">
      <w:pPr>
        <w:tabs>
          <w:tab w:val="left" w:pos="1702"/>
          <w:tab w:val="left" w:pos="5954"/>
        </w:tabs>
        <w:ind w:left="360"/>
        <w:jc w:val="both"/>
        <w:rPr>
          <w:rFonts w:cs="Arial"/>
        </w:rPr>
      </w:pPr>
      <w:r w:rsidRPr="006B77F0">
        <w:rPr>
          <w:rFonts w:cs="Arial"/>
        </w:rPr>
        <w:t xml:space="preserve">Tourismusverband _____________________________ </w:t>
      </w:r>
    </w:p>
    <w:p w:rsidR="00245918" w:rsidRPr="006B77F0" w:rsidRDefault="00245918" w:rsidP="00A10812">
      <w:pPr>
        <w:tabs>
          <w:tab w:val="left" w:pos="1702"/>
          <w:tab w:val="left" w:pos="5954"/>
        </w:tabs>
        <w:ind w:left="360"/>
        <w:jc w:val="both"/>
        <w:rPr>
          <w:rFonts w:cs="Arial"/>
          <w:i/>
        </w:rPr>
      </w:pPr>
      <w:r w:rsidRPr="006B77F0">
        <w:rPr>
          <w:rFonts w:cs="Arial"/>
        </w:rPr>
        <w:t xml:space="preserve">_______________________________________________ </w:t>
      </w:r>
      <w:r w:rsidRPr="006B77F0">
        <w:rPr>
          <w:rFonts w:cs="Arial"/>
          <w:i/>
        </w:rPr>
        <w:t>[Adresse]</w:t>
      </w:r>
    </w:p>
    <w:p w:rsidR="00245918" w:rsidRPr="006B77F0" w:rsidRDefault="00245918" w:rsidP="00245918">
      <w:pPr>
        <w:jc w:val="both"/>
        <w:rPr>
          <w:rFonts w:cs="Arial"/>
        </w:rPr>
      </w:pPr>
    </w:p>
    <w:p w:rsidR="00E808AC" w:rsidRPr="006B77F0" w:rsidRDefault="00E808AC" w:rsidP="00245918">
      <w:pPr>
        <w:jc w:val="both"/>
        <w:rPr>
          <w:rFonts w:cs="Arial"/>
        </w:rPr>
      </w:pPr>
    </w:p>
    <w:p w:rsidR="00245918" w:rsidRPr="006B77F0" w:rsidRDefault="00041C20" w:rsidP="00041C20">
      <w:pPr>
        <w:pStyle w:val="KeinLeerraum"/>
        <w:numPr>
          <w:ilvl w:val="0"/>
          <w:numId w:val="3"/>
        </w:numPr>
        <w:spacing w:line="276" w:lineRule="auto"/>
        <w:jc w:val="both"/>
        <w:rPr>
          <w:rFonts w:cs="Arial"/>
          <w:sz w:val="24"/>
          <w:szCs w:val="24"/>
        </w:rPr>
      </w:pPr>
      <w:r w:rsidRPr="006B77F0">
        <w:rPr>
          <w:rFonts w:cs="Arial"/>
          <w:b/>
          <w:sz w:val="24"/>
          <w:szCs w:val="24"/>
        </w:rPr>
        <w:t>Dienstnehmer/in</w:t>
      </w:r>
    </w:p>
    <w:p w:rsidR="00245918" w:rsidRPr="006B77F0" w:rsidRDefault="00245918" w:rsidP="00245918">
      <w:pPr>
        <w:pStyle w:val="KeinLeerraum"/>
        <w:spacing w:line="276" w:lineRule="auto"/>
        <w:jc w:val="both"/>
        <w:rPr>
          <w:rFonts w:cs="Arial"/>
        </w:rPr>
      </w:pPr>
    </w:p>
    <w:p w:rsidR="00245918" w:rsidRPr="006B77F0" w:rsidRDefault="00245918" w:rsidP="00E1562E">
      <w:pPr>
        <w:tabs>
          <w:tab w:val="left" w:pos="1702"/>
          <w:tab w:val="left" w:pos="5954"/>
        </w:tabs>
        <w:ind w:left="360"/>
        <w:jc w:val="both"/>
        <w:rPr>
          <w:rFonts w:cs="Arial"/>
          <w:i/>
        </w:rPr>
      </w:pPr>
      <w:r w:rsidRPr="006B77F0">
        <w:rPr>
          <w:rFonts w:cs="Arial"/>
        </w:rPr>
        <w:t xml:space="preserve">_____________________________ </w:t>
      </w:r>
      <w:r w:rsidRPr="006B77F0">
        <w:rPr>
          <w:rFonts w:cs="Arial"/>
          <w:i/>
        </w:rPr>
        <w:t>[Name]</w:t>
      </w:r>
    </w:p>
    <w:p w:rsidR="00245918" w:rsidRPr="006B77F0" w:rsidRDefault="00245918" w:rsidP="00E1562E">
      <w:pPr>
        <w:tabs>
          <w:tab w:val="left" w:pos="1702"/>
          <w:tab w:val="left" w:pos="5954"/>
        </w:tabs>
        <w:ind w:left="360"/>
        <w:jc w:val="both"/>
        <w:rPr>
          <w:rFonts w:cs="Arial"/>
          <w:i/>
        </w:rPr>
      </w:pPr>
      <w:r w:rsidRPr="006B77F0">
        <w:rPr>
          <w:rFonts w:cs="Arial"/>
        </w:rPr>
        <w:t xml:space="preserve">_______________________________________________ </w:t>
      </w:r>
      <w:r w:rsidRPr="006B77F0">
        <w:rPr>
          <w:rFonts w:cs="Arial"/>
          <w:i/>
        </w:rPr>
        <w:t>[wohnhaft in]</w:t>
      </w:r>
    </w:p>
    <w:p w:rsidR="00245918" w:rsidRPr="006B77F0" w:rsidRDefault="00245918" w:rsidP="00245918">
      <w:pPr>
        <w:jc w:val="both"/>
        <w:rPr>
          <w:rFonts w:cs="Arial"/>
        </w:rPr>
      </w:pPr>
    </w:p>
    <w:p w:rsidR="00E808AC" w:rsidRPr="006B77F0" w:rsidRDefault="00E808AC" w:rsidP="00245918">
      <w:pPr>
        <w:jc w:val="both"/>
        <w:rPr>
          <w:rFonts w:cs="Arial"/>
        </w:rPr>
      </w:pPr>
    </w:p>
    <w:p w:rsidR="00245918" w:rsidRPr="006B77F0" w:rsidRDefault="00E1562E" w:rsidP="00E1562E">
      <w:pPr>
        <w:pStyle w:val="KeinLeerraum"/>
        <w:numPr>
          <w:ilvl w:val="0"/>
          <w:numId w:val="3"/>
        </w:numPr>
        <w:spacing w:line="276" w:lineRule="auto"/>
        <w:jc w:val="both"/>
        <w:rPr>
          <w:rFonts w:cs="Arial"/>
          <w:sz w:val="24"/>
          <w:szCs w:val="24"/>
        </w:rPr>
      </w:pPr>
      <w:r w:rsidRPr="006B77F0">
        <w:rPr>
          <w:rFonts w:cs="Arial"/>
          <w:b/>
          <w:sz w:val="24"/>
          <w:szCs w:val="24"/>
        </w:rPr>
        <w:t>Beschäftigungsbeginn</w:t>
      </w:r>
    </w:p>
    <w:p w:rsidR="00245918" w:rsidRPr="006B77F0" w:rsidRDefault="00245918" w:rsidP="00245918">
      <w:pPr>
        <w:pStyle w:val="KeinLeerraum"/>
        <w:spacing w:line="276" w:lineRule="auto"/>
        <w:jc w:val="both"/>
        <w:rPr>
          <w:rFonts w:cs="Arial"/>
        </w:rPr>
      </w:pPr>
    </w:p>
    <w:p w:rsidR="00245918" w:rsidRPr="006B77F0" w:rsidRDefault="00245918" w:rsidP="00E1562E">
      <w:pPr>
        <w:tabs>
          <w:tab w:val="left" w:pos="5954"/>
        </w:tabs>
        <w:ind w:firstLine="360"/>
        <w:jc w:val="both"/>
        <w:rPr>
          <w:rFonts w:cs="Arial"/>
        </w:rPr>
      </w:pPr>
      <w:r w:rsidRPr="006B77F0">
        <w:rPr>
          <w:rFonts w:cs="Arial"/>
        </w:rPr>
        <w:t>Ihre Beschäftigung beginnt mit: _______________</w:t>
      </w:r>
    </w:p>
    <w:p w:rsidR="00245918" w:rsidRPr="006B77F0" w:rsidRDefault="00245918" w:rsidP="00245918">
      <w:pPr>
        <w:jc w:val="both"/>
        <w:rPr>
          <w:rFonts w:cs="Arial"/>
        </w:rPr>
      </w:pPr>
    </w:p>
    <w:p w:rsidR="00E808AC" w:rsidRPr="006B77F0" w:rsidRDefault="00E808AC" w:rsidP="00245918">
      <w:pPr>
        <w:jc w:val="both"/>
        <w:rPr>
          <w:rFonts w:cs="Arial"/>
        </w:rPr>
      </w:pPr>
    </w:p>
    <w:p w:rsidR="00245918" w:rsidRPr="006B77F0" w:rsidRDefault="00E1562E" w:rsidP="00E1562E">
      <w:pPr>
        <w:pStyle w:val="KeinLeerraum"/>
        <w:numPr>
          <w:ilvl w:val="0"/>
          <w:numId w:val="3"/>
        </w:numPr>
        <w:spacing w:line="276" w:lineRule="auto"/>
        <w:jc w:val="both"/>
        <w:rPr>
          <w:rFonts w:cs="Arial"/>
          <w:sz w:val="24"/>
          <w:szCs w:val="24"/>
        </w:rPr>
      </w:pPr>
      <w:r w:rsidRPr="006B77F0">
        <w:rPr>
          <w:rFonts w:cs="Arial"/>
          <w:b/>
          <w:sz w:val="24"/>
          <w:szCs w:val="24"/>
        </w:rPr>
        <w:t>Verwendung</w:t>
      </w:r>
    </w:p>
    <w:p w:rsidR="00245918" w:rsidRPr="006B77F0" w:rsidRDefault="00245918" w:rsidP="00245918">
      <w:pPr>
        <w:pStyle w:val="KeinLeerraum"/>
        <w:spacing w:line="276" w:lineRule="auto"/>
        <w:jc w:val="both"/>
        <w:rPr>
          <w:rFonts w:cs="Arial"/>
        </w:rPr>
      </w:pPr>
    </w:p>
    <w:p w:rsidR="00245918" w:rsidRPr="006B77F0" w:rsidRDefault="00245918" w:rsidP="00E1562E">
      <w:pPr>
        <w:tabs>
          <w:tab w:val="left" w:pos="5954"/>
        </w:tabs>
        <w:ind w:left="360"/>
        <w:jc w:val="both"/>
        <w:rPr>
          <w:rFonts w:cs="Arial"/>
        </w:rPr>
      </w:pPr>
      <w:r w:rsidRPr="006B77F0">
        <w:rPr>
          <w:rFonts w:cs="Arial"/>
        </w:rPr>
        <w:t>Mit Ihrer Verwendung als:  Angestellte</w:t>
      </w:r>
    </w:p>
    <w:p w:rsidR="00245918" w:rsidRPr="006B77F0" w:rsidRDefault="00245918" w:rsidP="00E1562E">
      <w:pPr>
        <w:tabs>
          <w:tab w:val="left" w:pos="3402"/>
          <w:tab w:val="left" w:pos="5954"/>
        </w:tabs>
        <w:ind w:left="360"/>
        <w:jc w:val="both"/>
        <w:rPr>
          <w:rFonts w:cs="Arial"/>
        </w:rPr>
      </w:pPr>
      <w:r w:rsidRPr="006B77F0">
        <w:rPr>
          <w:rFonts w:cs="Arial"/>
        </w:rPr>
        <w:t>sind insbesondere folgende Aufgaben verbunden: siehe Stellenbeschreibung im Anhang</w:t>
      </w:r>
    </w:p>
    <w:p w:rsidR="00245918" w:rsidRPr="006B77F0" w:rsidRDefault="00245918" w:rsidP="00E1562E">
      <w:pPr>
        <w:tabs>
          <w:tab w:val="left" w:pos="3402"/>
          <w:tab w:val="left" w:pos="5954"/>
        </w:tabs>
        <w:ind w:left="360"/>
        <w:jc w:val="both"/>
        <w:rPr>
          <w:rFonts w:cs="Arial"/>
        </w:rPr>
      </w:pPr>
    </w:p>
    <w:p w:rsidR="00245918" w:rsidRPr="006B77F0" w:rsidRDefault="00245918" w:rsidP="00E1562E">
      <w:pPr>
        <w:tabs>
          <w:tab w:val="left" w:pos="3402"/>
          <w:tab w:val="left" w:pos="5954"/>
        </w:tabs>
        <w:ind w:left="360"/>
        <w:jc w:val="both"/>
        <w:rPr>
          <w:rFonts w:cs="Arial"/>
        </w:rPr>
      </w:pPr>
      <w:r w:rsidRPr="006B77F0">
        <w:rPr>
          <w:rFonts w:cs="Arial"/>
        </w:rPr>
        <w:t>Vorübergehend dürfen Ihnen auch andere Tätigkeiten zugewiesen werden.</w:t>
      </w:r>
    </w:p>
    <w:p w:rsidR="00E1562E" w:rsidRPr="006B77F0" w:rsidRDefault="00E1562E" w:rsidP="00245918">
      <w:pPr>
        <w:jc w:val="both"/>
        <w:rPr>
          <w:rFonts w:cs="Arial"/>
        </w:rPr>
      </w:pPr>
    </w:p>
    <w:p w:rsidR="00E808AC" w:rsidRPr="006B77F0" w:rsidRDefault="00E808AC" w:rsidP="00245918">
      <w:pPr>
        <w:jc w:val="both"/>
        <w:rPr>
          <w:rFonts w:cs="Arial"/>
        </w:rPr>
      </w:pPr>
    </w:p>
    <w:p w:rsidR="00245918" w:rsidRPr="006B77F0" w:rsidRDefault="00E1562E" w:rsidP="00E1562E">
      <w:pPr>
        <w:pStyle w:val="KeinLeerraum"/>
        <w:numPr>
          <w:ilvl w:val="0"/>
          <w:numId w:val="3"/>
        </w:numPr>
        <w:spacing w:line="276" w:lineRule="auto"/>
        <w:jc w:val="both"/>
        <w:rPr>
          <w:rFonts w:cs="Arial"/>
          <w:sz w:val="24"/>
          <w:szCs w:val="24"/>
        </w:rPr>
      </w:pPr>
      <w:r w:rsidRPr="006B77F0">
        <w:rPr>
          <w:rFonts w:cs="Arial"/>
          <w:b/>
          <w:sz w:val="24"/>
          <w:szCs w:val="24"/>
        </w:rPr>
        <w:t>Dienstort</w:t>
      </w:r>
    </w:p>
    <w:p w:rsidR="00245918" w:rsidRPr="006B77F0" w:rsidRDefault="00245918" w:rsidP="00245918">
      <w:pPr>
        <w:pStyle w:val="KeinLeerraum"/>
        <w:spacing w:line="276" w:lineRule="auto"/>
        <w:jc w:val="both"/>
        <w:rPr>
          <w:rFonts w:cs="Arial"/>
        </w:rPr>
      </w:pPr>
    </w:p>
    <w:p w:rsidR="00245918" w:rsidRPr="006B77F0" w:rsidRDefault="00245918" w:rsidP="00E1562E">
      <w:pPr>
        <w:tabs>
          <w:tab w:val="left" w:pos="5954"/>
        </w:tabs>
        <w:ind w:left="360"/>
        <w:jc w:val="both"/>
        <w:rPr>
          <w:rFonts w:cs="Arial"/>
        </w:rPr>
      </w:pPr>
      <w:r w:rsidRPr="006B77F0">
        <w:rPr>
          <w:rFonts w:cs="Arial"/>
        </w:rPr>
        <w:t>Ihr gewöhnlicher Dienstort ist _________.</w:t>
      </w:r>
      <w:r w:rsidRPr="006B77F0">
        <w:rPr>
          <w:rFonts w:cs="Arial"/>
          <w:b/>
          <w:bCs/>
        </w:rPr>
        <w:t xml:space="preserve"> </w:t>
      </w:r>
    </w:p>
    <w:p w:rsidR="00245918" w:rsidRPr="006B77F0" w:rsidRDefault="00245918" w:rsidP="00E1562E">
      <w:pPr>
        <w:tabs>
          <w:tab w:val="left" w:pos="5954"/>
        </w:tabs>
        <w:ind w:left="360"/>
        <w:jc w:val="both"/>
        <w:rPr>
          <w:rFonts w:cs="Arial"/>
        </w:rPr>
      </w:pPr>
    </w:p>
    <w:p w:rsidR="00245918" w:rsidRPr="006B77F0" w:rsidRDefault="00245918" w:rsidP="00E1562E">
      <w:pPr>
        <w:tabs>
          <w:tab w:val="left" w:pos="426"/>
          <w:tab w:val="left" w:pos="5954"/>
        </w:tabs>
        <w:ind w:left="360"/>
        <w:jc w:val="both"/>
        <w:rPr>
          <w:rFonts w:cs="Arial"/>
        </w:rPr>
      </w:pPr>
      <w:r w:rsidRPr="006B77F0">
        <w:rPr>
          <w:rFonts w:cs="Arial"/>
        </w:rPr>
        <w:t xml:space="preserve">VARIANTE (für </w:t>
      </w:r>
      <w:proofErr w:type="spellStart"/>
      <w:r w:rsidRPr="006B77F0">
        <w:rPr>
          <w:rFonts w:cs="Arial"/>
        </w:rPr>
        <w:t>mehrgemeindige</w:t>
      </w:r>
      <w:proofErr w:type="spellEnd"/>
      <w:r w:rsidRPr="006B77F0">
        <w:rPr>
          <w:rFonts w:cs="Arial"/>
        </w:rPr>
        <w:t xml:space="preserve"> </w:t>
      </w:r>
      <w:proofErr w:type="spellStart"/>
      <w:r w:rsidRPr="006B77F0">
        <w:rPr>
          <w:rFonts w:cs="Arial"/>
        </w:rPr>
        <w:t>TV’s</w:t>
      </w:r>
      <w:proofErr w:type="spellEnd"/>
      <w:r w:rsidRPr="006B77F0">
        <w:rPr>
          <w:rFonts w:cs="Arial"/>
        </w:rPr>
        <w:t>):</w:t>
      </w:r>
    </w:p>
    <w:p w:rsidR="00245918" w:rsidRPr="006B77F0" w:rsidRDefault="00245918" w:rsidP="00E1562E">
      <w:pPr>
        <w:tabs>
          <w:tab w:val="left" w:pos="5954"/>
        </w:tabs>
        <w:ind w:left="360"/>
        <w:jc w:val="both"/>
        <w:rPr>
          <w:rFonts w:cs="Arial"/>
        </w:rPr>
      </w:pPr>
      <w:r w:rsidRPr="006B77F0">
        <w:rPr>
          <w:rFonts w:cs="Arial"/>
          <w:bCs/>
        </w:rPr>
        <w:t xml:space="preserve">Bis auf weiteres ist Ihr gewöhnlicher Dienstort _________________ Der Dienstgeber ist aber berechtigt, Sie auch an jedem anderen Standort des TV </w:t>
      </w:r>
      <w:r w:rsidRPr="006B77F0">
        <w:rPr>
          <w:rFonts w:cs="Arial"/>
        </w:rPr>
        <w:t>____________, bestehend aus den Gemeinden __________, vorübergehend oder dauernd einzusetzen.</w:t>
      </w:r>
      <w:r w:rsidRPr="006B77F0">
        <w:rPr>
          <w:rFonts w:cs="Arial"/>
          <w:bCs/>
        </w:rPr>
        <w:t xml:space="preserve"> Sie sind bereit, in jedem anderen Büro in dieser Ferienregion zu arbeiten.</w:t>
      </w:r>
    </w:p>
    <w:p w:rsidR="00245918" w:rsidRPr="006B77F0" w:rsidRDefault="00245918" w:rsidP="00245918">
      <w:pPr>
        <w:jc w:val="both"/>
        <w:rPr>
          <w:rFonts w:cs="Arial"/>
        </w:rPr>
      </w:pPr>
    </w:p>
    <w:p w:rsidR="00E808AC" w:rsidRPr="006B77F0" w:rsidRDefault="00E808AC" w:rsidP="00245918">
      <w:pPr>
        <w:jc w:val="both"/>
        <w:rPr>
          <w:rFonts w:cs="Arial"/>
        </w:rPr>
      </w:pPr>
    </w:p>
    <w:p w:rsidR="00245918" w:rsidRPr="006B77F0" w:rsidRDefault="00E1562E" w:rsidP="00E1562E">
      <w:pPr>
        <w:pStyle w:val="KeinLeerraum"/>
        <w:numPr>
          <w:ilvl w:val="0"/>
          <w:numId w:val="3"/>
        </w:numPr>
        <w:spacing w:line="276" w:lineRule="auto"/>
        <w:jc w:val="both"/>
        <w:rPr>
          <w:rFonts w:cs="Arial"/>
          <w:sz w:val="24"/>
          <w:szCs w:val="24"/>
        </w:rPr>
      </w:pPr>
      <w:r w:rsidRPr="006B77F0">
        <w:rPr>
          <w:rFonts w:cs="Arial"/>
          <w:b/>
          <w:sz w:val="24"/>
          <w:szCs w:val="24"/>
        </w:rPr>
        <w:t>Arbeitszeit</w:t>
      </w:r>
    </w:p>
    <w:p w:rsidR="00245918" w:rsidRPr="006B77F0" w:rsidRDefault="00245918" w:rsidP="00245918">
      <w:pPr>
        <w:pStyle w:val="KeinLeerraum"/>
        <w:spacing w:line="276" w:lineRule="auto"/>
        <w:jc w:val="both"/>
        <w:rPr>
          <w:rFonts w:cs="Arial"/>
        </w:rPr>
      </w:pPr>
    </w:p>
    <w:p w:rsidR="00245918" w:rsidRPr="006B77F0" w:rsidRDefault="00245918" w:rsidP="00245918">
      <w:pPr>
        <w:pStyle w:val="Listenabsatz"/>
        <w:numPr>
          <w:ilvl w:val="0"/>
          <w:numId w:val="4"/>
        </w:numPr>
        <w:tabs>
          <w:tab w:val="left" w:pos="426"/>
          <w:tab w:val="left" w:pos="5954"/>
        </w:tabs>
        <w:jc w:val="both"/>
        <w:rPr>
          <w:rFonts w:cs="Arial"/>
        </w:rPr>
      </w:pPr>
      <w:r w:rsidRPr="006B77F0">
        <w:rPr>
          <w:rFonts w:cs="Arial"/>
        </w:rPr>
        <w:t xml:space="preserve">Die </w:t>
      </w:r>
      <w:r w:rsidRPr="006B77F0">
        <w:rPr>
          <w:rFonts w:cs="Arial"/>
          <w:b/>
        </w:rPr>
        <w:t>wöchentliche Normalarbeitszeit</w:t>
      </w:r>
      <w:r w:rsidRPr="006B77F0">
        <w:rPr>
          <w:rFonts w:cs="Arial"/>
        </w:rPr>
        <w:t xml:space="preserve"> beträgt:  </w:t>
      </w:r>
      <w:r w:rsidRPr="006B77F0">
        <w:rPr>
          <w:rFonts w:cs="Arial"/>
          <w:b/>
        </w:rPr>
        <w:t xml:space="preserve">_____ Stunden </w:t>
      </w:r>
      <w:r w:rsidRPr="006B77F0">
        <w:rPr>
          <w:rFonts w:cs="Arial"/>
        </w:rPr>
        <w:t xml:space="preserve">und verteilt sich wie folgt: </w:t>
      </w:r>
    </w:p>
    <w:p w:rsidR="00245918" w:rsidRPr="006B77F0" w:rsidRDefault="00245918" w:rsidP="00245918">
      <w:pPr>
        <w:tabs>
          <w:tab w:val="left" w:pos="426"/>
          <w:tab w:val="left" w:pos="5954"/>
        </w:tabs>
        <w:jc w:val="both"/>
        <w:rPr>
          <w:rFonts w:cs="Arial"/>
        </w:rPr>
      </w:pPr>
    </w:p>
    <w:p w:rsidR="00245918" w:rsidRPr="006B77F0" w:rsidRDefault="00245918" w:rsidP="00245918">
      <w:pPr>
        <w:tabs>
          <w:tab w:val="left" w:pos="2835"/>
        </w:tabs>
        <w:ind w:left="360"/>
        <w:jc w:val="both"/>
        <w:rPr>
          <w:rFonts w:cs="Arial"/>
        </w:rPr>
      </w:pPr>
      <w:r w:rsidRPr="006B77F0">
        <w:rPr>
          <w:rFonts w:cs="Arial"/>
        </w:rPr>
        <w:t>Montag bis Freitag:</w:t>
      </w:r>
      <w:r w:rsidRPr="006B77F0">
        <w:rPr>
          <w:rFonts w:cs="Arial"/>
        </w:rPr>
        <w:tab/>
        <w:t>_____________________</w:t>
      </w:r>
    </w:p>
    <w:p w:rsidR="00245918" w:rsidRPr="006B77F0" w:rsidRDefault="00245918" w:rsidP="00245918">
      <w:pPr>
        <w:tabs>
          <w:tab w:val="left" w:pos="2835"/>
        </w:tabs>
        <w:ind w:left="360"/>
        <w:jc w:val="both"/>
        <w:rPr>
          <w:rFonts w:cs="Arial"/>
        </w:rPr>
      </w:pPr>
      <w:r w:rsidRPr="006B77F0">
        <w:rPr>
          <w:rFonts w:cs="Arial"/>
        </w:rPr>
        <w:t>Samstag:</w:t>
      </w:r>
      <w:r w:rsidRPr="006B77F0">
        <w:rPr>
          <w:rFonts w:cs="Arial"/>
        </w:rPr>
        <w:tab/>
        <w:t>_____________________</w:t>
      </w:r>
    </w:p>
    <w:p w:rsidR="00245918" w:rsidRPr="006B77F0" w:rsidRDefault="00245918" w:rsidP="00245918">
      <w:pPr>
        <w:tabs>
          <w:tab w:val="left" w:pos="2835"/>
        </w:tabs>
        <w:ind w:left="360"/>
        <w:jc w:val="both"/>
        <w:rPr>
          <w:rFonts w:cs="Arial"/>
        </w:rPr>
      </w:pPr>
      <w:r w:rsidRPr="006B77F0">
        <w:rPr>
          <w:rFonts w:cs="Arial"/>
        </w:rPr>
        <w:t>Sonntag:</w:t>
      </w:r>
      <w:r w:rsidRPr="006B77F0">
        <w:rPr>
          <w:rFonts w:cs="Arial"/>
        </w:rPr>
        <w:tab/>
        <w:t>_____________________</w:t>
      </w:r>
    </w:p>
    <w:p w:rsidR="00245918" w:rsidRPr="006B77F0" w:rsidRDefault="00245918" w:rsidP="00245918">
      <w:pPr>
        <w:tabs>
          <w:tab w:val="left" w:pos="4537"/>
          <w:tab w:val="left" w:pos="6804"/>
        </w:tabs>
        <w:ind w:left="360"/>
        <w:jc w:val="both"/>
        <w:rPr>
          <w:rFonts w:cs="Arial"/>
        </w:rPr>
      </w:pPr>
      <w:r w:rsidRPr="006B77F0">
        <w:rPr>
          <w:rFonts w:cs="Arial"/>
          <w:i/>
          <w:highlight w:val="lightGray"/>
        </w:rPr>
        <w:lastRenderedPageBreak/>
        <w:t>HINWEIS: Arbeitstage festlegen (5 oder 6 Tage?), Beginn und Ende der Normalarbeitszeit festlegen, nicht bloß die fiktive Stundenanzahl. Oder auf einen Dienstplan oder Schichtplan verweisen, der dem Vertrag angeschlossen werden kann.</w:t>
      </w:r>
    </w:p>
    <w:p w:rsidR="00245918" w:rsidRPr="006B77F0" w:rsidRDefault="00245918" w:rsidP="00245918">
      <w:pPr>
        <w:tabs>
          <w:tab w:val="left" w:pos="4537"/>
          <w:tab w:val="left" w:pos="5954"/>
          <w:tab w:val="left" w:pos="6804"/>
        </w:tabs>
        <w:jc w:val="both"/>
        <w:rPr>
          <w:rFonts w:cs="Arial"/>
        </w:rPr>
      </w:pPr>
    </w:p>
    <w:p w:rsidR="00245918" w:rsidRPr="006B77F0" w:rsidRDefault="00245918" w:rsidP="00245918">
      <w:pPr>
        <w:tabs>
          <w:tab w:val="left" w:pos="3402"/>
          <w:tab w:val="left" w:pos="5954"/>
        </w:tabs>
        <w:ind w:left="360"/>
        <w:jc w:val="both"/>
        <w:rPr>
          <w:rFonts w:cs="Arial"/>
        </w:rPr>
      </w:pPr>
      <w:r w:rsidRPr="006B77F0">
        <w:rPr>
          <w:rFonts w:cs="Arial"/>
        </w:rPr>
        <w:t xml:space="preserve">Dem Dienstgeber bleibt die Änderung der Arbeitszeiteinteilung vorbehalten. Dies gilt auch für die Einteilung zur Arbeitsleistung an Samstagen und Sonntagen sowie an Feiertagen. </w:t>
      </w:r>
    </w:p>
    <w:p w:rsidR="00245918" w:rsidRPr="006B77F0" w:rsidRDefault="00245918" w:rsidP="00245918">
      <w:pPr>
        <w:tabs>
          <w:tab w:val="left" w:pos="3402"/>
          <w:tab w:val="left" w:pos="5954"/>
        </w:tabs>
        <w:ind w:left="360"/>
        <w:jc w:val="both"/>
        <w:rPr>
          <w:rFonts w:cs="Arial"/>
        </w:rPr>
      </w:pPr>
    </w:p>
    <w:p w:rsidR="00245918" w:rsidRPr="006B77F0" w:rsidRDefault="00245918" w:rsidP="00245918">
      <w:pPr>
        <w:tabs>
          <w:tab w:val="left" w:pos="3402"/>
          <w:tab w:val="left" w:pos="5954"/>
        </w:tabs>
        <w:ind w:left="360"/>
        <w:jc w:val="both"/>
        <w:rPr>
          <w:rFonts w:cs="Arial"/>
        </w:rPr>
      </w:pPr>
      <w:r w:rsidRPr="006B77F0">
        <w:rPr>
          <w:rFonts w:cs="Arial"/>
        </w:rPr>
        <w:t xml:space="preserve">Sie nehmen zur Kenntnis, dass Wochenend- und Feiertagsarbeit gesetzlich zulässig ist und dass im Zeitraum </w:t>
      </w:r>
      <w:r w:rsidRPr="006B77F0">
        <w:rPr>
          <w:rFonts w:cs="Arial"/>
          <w:i/>
        </w:rPr>
        <w:t>[Saison]</w:t>
      </w:r>
      <w:r w:rsidRPr="006B77F0">
        <w:rPr>
          <w:rFonts w:cs="Arial"/>
        </w:rPr>
        <w:t xml:space="preserve"> regelmäßig Arbeitsleistungen an Wochenenden und Feiertagen erforderlich sind.</w:t>
      </w:r>
    </w:p>
    <w:p w:rsidR="00245918" w:rsidRPr="006B77F0" w:rsidRDefault="00245918" w:rsidP="00245918">
      <w:pPr>
        <w:tabs>
          <w:tab w:val="left" w:pos="3402"/>
          <w:tab w:val="left" w:pos="5954"/>
        </w:tabs>
        <w:jc w:val="both"/>
        <w:rPr>
          <w:rFonts w:cs="Arial"/>
        </w:rPr>
      </w:pPr>
    </w:p>
    <w:p w:rsidR="00245918" w:rsidRPr="006B77F0" w:rsidRDefault="00245918" w:rsidP="00245918">
      <w:pPr>
        <w:tabs>
          <w:tab w:val="left" w:pos="3402"/>
          <w:tab w:val="left" w:pos="5954"/>
        </w:tabs>
        <w:ind w:left="360"/>
        <w:jc w:val="both"/>
        <w:rPr>
          <w:rFonts w:cs="Arial"/>
          <w:i/>
        </w:rPr>
      </w:pPr>
      <w:r w:rsidRPr="006B77F0">
        <w:rPr>
          <w:rFonts w:cs="Arial"/>
          <w:i/>
        </w:rPr>
        <w:t>VARIANTE zur Wochenendarbeit</w:t>
      </w:r>
    </w:p>
    <w:p w:rsidR="00245918" w:rsidRPr="006B77F0" w:rsidRDefault="00245918" w:rsidP="00245918">
      <w:pPr>
        <w:tabs>
          <w:tab w:val="left" w:pos="3402"/>
          <w:tab w:val="left" w:pos="5954"/>
        </w:tabs>
        <w:ind w:left="360"/>
        <w:jc w:val="both"/>
        <w:rPr>
          <w:rFonts w:cs="Arial"/>
        </w:rPr>
      </w:pPr>
      <w:r w:rsidRPr="006B77F0">
        <w:rPr>
          <w:rFonts w:cs="Arial"/>
        </w:rPr>
        <w:t>Es wird vereinbart, dass Sie nur an höchstens 2 Sonntagen pro Monat zu Arbeitsleistungen an Sonntagen eingeteilt werden.</w:t>
      </w:r>
    </w:p>
    <w:p w:rsidR="00245918" w:rsidRPr="006B77F0" w:rsidRDefault="00245918" w:rsidP="00245918">
      <w:pPr>
        <w:tabs>
          <w:tab w:val="left" w:pos="3402"/>
          <w:tab w:val="left" w:pos="5954"/>
        </w:tabs>
        <w:ind w:left="360"/>
        <w:jc w:val="both"/>
        <w:rPr>
          <w:rFonts w:cs="Arial"/>
        </w:rPr>
      </w:pPr>
    </w:p>
    <w:p w:rsidR="00245918" w:rsidRPr="006B77F0" w:rsidRDefault="00245918" w:rsidP="00245918">
      <w:pPr>
        <w:tabs>
          <w:tab w:val="left" w:pos="3402"/>
          <w:tab w:val="left" w:pos="5954"/>
        </w:tabs>
        <w:ind w:left="360"/>
        <w:jc w:val="both"/>
        <w:rPr>
          <w:rFonts w:cs="Arial"/>
          <w:i/>
        </w:rPr>
      </w:pPr>
      <w:proofErr w:type="gramStart"/>
      <w:r w:rsidRPr="006B77F0">
        <w:rPr>
          <w:rFonts w:cs="Arial"/>
          <w:i/>
        </w:rPr>
        <w:t>VARIANTE</w:t>
      </w:r>
      <w:proofErr w:type="gramEnd"/>
      <w:r w:rsidRPr="006B77F0">
        <w:rPr>
          <w:rFonts w:cs="Arial"/>
          <w:i/>
        </w:rPr>
        <w:t xml:space="preserve"> Sonntagszuschlag</w:t>
      </w:r>
    </w:p>
    <w:p w:rsidR="00245918" w:rsidRPr="006B77F0" w:rsidRDefault="00245918" w:rsidP="00245918">
      <w:pPr>
        <w:tabs>
          <w:tab w:val="left" w:pos="3402"/>
          <w:tab w:val="left" w:pos="5954"/>
        </w:tabs>
        <w:ind w:left="360"/>
        <w:jc w:val="both"/>
        <w:rPr>
          <w:rFonts w:cs="Arial"/>
        </w:rPr>
      </w:pPr>
      <w:r w:rsidRPr="006B77F0">
        <w:rPr>
          <w:rFonts w:cs="Arial"/>
        </w:rPr>
        <w:t>Für Normalarbeitszeit an Sonntagen gebührt ein Zuschlag von [</w:t>
      </w:r>
      <w:r w:rsidRPr="006B77F0">
        <w:rPr>
          <w:rFonts w:cs="Arial"/>
          <w:i/>
        </w:rPr>
        <w:t>Zahl</w:t>
      </w:r>
      <w:r w:rsidRPr="006B77F0">
        <w:rPr>
          <w:rFonts w:cs="Arial"/>
        </w:rPr>
        <w:t>] %.</w:t>
      </w:r>
    </w:p>
    <w:p w:rsidR="00245918" w:rsidRPr="006B77F0" w:rsidRDefault="00245918" w:rsidP="00245918">
      <w:pPr>
        <w:tabs>
          <w:tab w:val="left" w:pos="3402"/>
          <w:tab w:val="left" w:pos="5954"/>
        </w:tabs>
        <w:ind w:left="360"/>
        <w:jc w:val="both"/>
        <w:rPr>
          <w:rFonts w:cs="Arial"/>
          <w:i/>
          <w:highlight w:val="lightGray"/>
        </w:rPr>
      </w:pPr>
    </w:p>
    <w:p w:rsidR="00245918" w:rsidRPr="006B77F0" w:rsidRDefault="00245918" w:rsidP="00245918">
      <w:pPr>
        <w:tabs>
          <w:tab w:val="left" w:pos="3402"/>
          <w:tab w:val="left" w:pos="5954"/>
        </w:tabs>
        <w:ind w:left="360"/>
        <w:jc w:val="both"/>
        <w:rPr>
          <w:rFonts w:cs="Arial"/>
          <w:i/>
          <w:highlight w:val="lightGray"/>
        </w:rPr>
      </w:pPr>
      <w:r w:rsidRPr="006B77F0">
        <w:rPr>
          <w:rFonts w:cs="Arial"/>
          <w:i/>
          <w:highlight w:val="lightGray"/>
        </w:rPr>
        <w:t>HINWEIS: Das Gesetz sieht keinen Zuschlag für Sonntagsarbeit vor. Bei Sonntagsarbeit gebührt während der Woche eine gesetzliche Ruhezeit (Wochenruhe, Ausmaß mindestens 36 Stunden).</w:t>
      </w:r>
    </w:p>
    <w:p w:rsidR="00245918" w:rsidRPr="006B77F0" w:rsidRDefault="00245918" w:rsidP="00245918">
      <w:pPr>
        <w:tabs>
          <w:tab w:val="left" w:pos="3402"/>
          <w:tab w:val="left" w:pos="5954"/>
        </w:tabs>
        <w:ind w:left="360"/>
        <w:jc w:val="both"/>
        <w:rPr>
          <w:rFonts w:cs="Arial"/>
        </w:rPr>
      </w:pPr>
    </w:p>
    <w:p w:rsidR="00245918" w:rsidRPr="006B77F0" w:rsidRDefault="00245918" w:rsidP="00245918">
      <w:pPr>
        <w:pStyle w:val="Listenabsatz"/>
        <w:numPr>
          <w:ilvl w:val="0"/>
          <w:numId w:val="4"/>
        </w:numPr>
        <w:tabs>
          <w:tab w:val="left" w:pos="3402"/>
          <w:tab w:val="left" w:pos="5954"/>
        </w:tabs>
        <w:jc w:val="both"/>
        <w:rPr>
          <w:rFonts w:cs="Arial"/>
          <w:b/>
        </w:rPr>
      </w:pPr>
      <w:r w:rsidRPr="006B77F0">
        <w:rPr>
          <w:rFonts w:cs="Arial"/>
          <w:b/>
        </w:rPr>
        <w:t>Feiertagsarbeit</w:t>
      </w:r>
    </w:p>
    <w:p w:rsidR="00245918" w:rsidRPr="006B77F0" w:rsidRDefault="00245918" w:rsidP="00245918">
      <w:pPr>
        <w:tabs>
          <w:tab w:val="left" w:pos="3402"/>
          <w:tab w:val="left" w:pos="5954"/>
        </w:tabs>
        <w:ind w:left="360"/>
        <w:jc w:val="both"/>
        <w:rPr>
          <w:rFonts w:cs="Arial"/>
        </w:rPr>
      </w:pPr>
    </w:p>
    <w:p w:rsidR="00245918" w:rsidRPr="006B77F0" w:rsidRDefault="00245918" w:rsidP="00245918">
      <w:pPr>
        <w:tabs>
          <w:tab w:val="left" w:pos="3402"/>
          <w:tab w:val="left" w:pos="5954"/>
        </w:tabs>
        <w:ind w:left="360"/>
        <w:jc w:val="both"/>
        <w:rPr>
          <w:rFonts w:cs="Arial"/>
          <w:i/>
        </w:rPr>
      </w:pPr>
      <w:r w:rsidRPr="006B77F0">
        <w:rPr>
          <w:rFonts w:cs="Arial"/>
          <w:i/>
        </w:rPr>
        <w:t>VARIANTE 1:</w:t>
      </w:r>
    </w:p>
    <w:p w:rsidR="00245918" w:rsidRPr="006B77F0" w:rsidRDefault="00245918" w:rsidP="00245918">
      <w:pPr>
        <w:tabs>
          <w:tab w:val="left" w:pos="3402"/>
          <w:tab w:val="left" w:pos="5954"/>
        </w:tabs>
        <w:ind w:left="360"/>
        <w:jc w:val="both"/>
        <w:rPr>
          <w:rFonts w:cs="Arial"/>
        </w:rPr>
      </w:pPr>
      <w:r w:rsidRPr="006B77F0">
        <w:rPr>
          <w:rFonts w:cs="Arial"/>
        </w:rPr>
        <w:t>Eine Abgeltung von Feiertagsarbeit durch Zeitausgleich bedarf der gesonderten Vereinbarung.</w:t>
      </w:r>
    </w:p>
    <w:p w:rsidR="00245918" w:rsidRPr="006B77F0" w:rsidRDefault="00245918" w:rsidP="00245918">
      <w:pPr>
        <w:tabs>
          <w:tab w:val="left" w:pos="3402"/>
          <w:tab w:val="left" w:pos="5954"/>
        </w:tabs>
        <w:ind w:left="360"/>
        <w:jc w:val="both"/>
        <w:rPr>
          <w:rFonts w:cs="Arial"/>
        </w:rPr>
      </w:pPr>
    </w:p>
    <w:p w:rsidR="00245918" w:rsidRPr="006B77F0" w:rsidRDefault="00245918" w:rsidP="00245918">
      <w:pPr>
        <w:tabs>
          <w:tab w:val="left" w:pos="3402"/>
          <w:tab w:val="left" w:pos="5954"/>
        </w:tabs>
        <w:ind w:left="360"/>
        <w:jc w:val="both"/>
        <w:rPr>
          <w:rFonts w:cs="Arial"/>
          <w:i/>
        </w:rPr>
      </w:pPr>
      <w:r w:rsidRPr="006B77F0">
        <w:rPr>
          <w:rFonts w:cs="Arial"/>
          <w:i/>
        </w:rPr>
        <w:t>VARIANTE 2:</w:t>
      </w:r>
    </w:p>
    <w:p w:rsidR="00245918" w:rsidRPr="006B77F0" w:rsidRDefault="00245918" w:rsidP="00245918">
      <w:pPr>
        <w:tabs>
          <w:tab w:val="left" w:pos="3402"/>
          <w:tab w:val="left" w:pos="5954"/>
        </w:tabs>
        <w:ind w:left="360"/>
        <w:jc w:val="both"/>
        <w:rPr>
          <w:rFonts w:cs="Arial"/>
        </w:rPr>
      </w:pPr>
      <w:r w:rsidRPr="006B77F0">
        <w:rPr>
          <w:rFonts w:cs="Arial"/>
        </w:rPr>
        <w:t xml:space="preserve">Für Feiertagsarbeit wird Zeitausgleich vereinbart. Der Zeitausgleich muss einen ganzen Kalendertag umfassen. Der Zeitausgleich erfolgt binnen </w:t>
      </w:r>
      <w:r w:rsidRPr="006B77F0">
        <w:rPr>
          <w:rFonts w:cs="Arial"/>
          <w:i/>
        </w:rPr>
        <w:t>[Zahl]</w:t>
      </w:r>
      <w:r w:rsidRPr="006B77F0">
        <w:rPr>
          <w:rFonts w:cs="Arial"/>
        </w:rPr>
        <w:t xml:space="preserve">  Monaten ab dem Zeitpunkt der Feiertagsarbeit. </w:t>
      </w:r>
    </w:p>
    <w:p w:rsidR="00245918" w:rsidRPr="006B77F0" w:rsidRDefault="00245918" w:rsidP="00245918">
      <w:pPr>
        <w:tabs>
          <w:tab w:val="left" w:pos="3402"/>
          <w:tab w:val="left" w:pos="5954"/>
        </w:tabs>
        <w:ind w:left="426"/>
        <w:jc w:val="both"/>
        <w:rPr>
          <w:rFonts w:cs="Arial"/>
          <w:i/>
          <w:highlight w:val="lightGray"/>
        </w:rPr>
      </w:pPr>
    </w:p>
    <w:p w:rsidR="00245918" w:rsidRPr="006B77F0" w:rsidRDefault="00245918" w:rsidP="00245918">
      <w:pPr>
        <w:tabs>
          <w:tab w:val="left" w:pos="3402"/>
          <w:tab w:val="left" w:pos="5954"/>
        </w:tabs>
        <w:ind w:left="426"/>
        <w:jc w:val="both"/>
        <w:rPr>
          <w:rFonts w:cs="Arial"/>
          <w:i/>
          <w:highlight w:val="lightGray"/>
        </w:rPr>
      </w:pPr>
      <w:r w:rsidRPr="006B77F0">
        <w:rPr>
          <w:rFonts w:cs="Arial"/>
          <w:i/>
          <w:highlight w:val="lightGray"/>
        </w:rPr>
        <w:t>HINWEIS: Für Feiertage ohne Arbeitsleistung gebührt laut ARG die Weiterzahlung des Entgelts. Bei Feiertagsarbeit gebührt zusätzlich das Entgelt für die geleistete Arbeit (ohne Zuschlag, außer bei Überstundenarbeit). Zeitausgleich für Normalarbeitszeit an Feiertagen bedarf einer Vereinbarung und muss laut ARG einen ganzen Kalendertag oder mindestens 36 Stunden umfassen.</w:t>
      </w:r>
    </w:p>
    <w:p w:rsidR="00245918" w:rsidRPr="006B77F0" w:rsidRDefault="00245918" w:rsidP="00245918">
      <w:pPr>
        <w:tabs>
          <w:tab w:val="left" w:pos="3402"/>
          <w:tab w:val="left" w:pos="5954"/>
        </w:tabs>
        <w:ind w:left="426"/>
        <w:jc w:val="both"/>
        <w:rPr>
          <w:rFonts w:cs="Arial"/>
        </w:rPr>
      </w:pPr>
    </w:p>
    <w:p w:rsidR="00245918" w:rsidRPr="006B77F0" w:rsidRDefault="00245918" w:rsidP="00245918">
      <w:pPr>
        <w:pStyle w:val="Textkrper"/>
        <w:numPr>
          <w:ilvl w:val="0"/>
          <w:numId w:val="4"/>
        </w:numPr>
        <w:spacing w:line="276" w:lineRule="auto"/>
        <w:rPr>
          <w:rFonts w:ascii="Arial" w:hAnsi="Arial" w:cs="Arial"/>
          <w:b/>
          <w:sz w:val="22"/>
          <w:szCs w:val="22"/>
        </w:rPr>
      </w:pPr>
      <w:r w:rsidRPr="006B77F0">
        <w:rPr>
          <w:rFonts w:ascii="Arial" w:hAnsi="Arial" w:cs="Arial"/>
          <w:b/>
          <w:sz w:val="22"/>
          <w:szCs w:val="22"/>
        </w:rPr>
        <w:t>Überstundenarbeit</w:t>
      </w:r>
    </w:p>
    <w:p w:rsidR="00245918" w:rsidRPr="006B77F0" w:rsidRDefault="00245918" w:rsidP="00245918">
      <w:pPr>
        <w:pStyle w:val="Textkrper"/>
        <w:spacing w:line="276" w:lineRule="auto"/>
        <w:ind w:left="360"/>
        <w:rPr>
          <w:rFonts w:ascii="Arial" w:hAnsi="Arial" w:cs="Arial"/>
          <w:sz w:val="22"/>
          <w:szCs w:val="22"/>
        </w:rPr>
      </w:pPr>
    </w:p>
    <w:p w:rsidR="00245918" w:rsidRPr="006B77F0" w:rsidRDefault="00245918" w:rsidP="00245918">
      <w:pPr>
        <w:pStyle w:val="Textkrper"/>
        <w:spacing w:line="276" w:lineRule="auto"/>
        <w:ind w:left="360"/>
        <w:rPr>
          <w:rFonts w:ascii="Arial" w:hAnsi="Arial" w:cs="Arial"/>
          <w:sz w:val="22"/>
          <w:szCs w:val="22"/>
        </w:rPr>
      </w:pPr>
      <w:r w:rsidRPr="006B77F0">
        <w:rPr>
          <w:rFonts w:ascii="Arial" w:hAnsi="Arial" w:cs="Arial"/>
          <w:sz w:val="22"/>
          <w:szCs w:val="22"/>
        </w:rPr>
        <w:t xml:space="preserve">Sie sind im gesetzlich zulässigen Rahmen auch zu Überstundenarbeit verpflichtet. Angeordnete Überstunden werden unter Berücksichtigung des gesetzlichen Überstundenzuschlages gesondert vergütet oder durch Zeitausgleich abgegolten. </w:t>
      </w:r>
    </w:p>
    <w:p w:rsidR="00245918" w:rsidRPr="006B77F0" w:rsidRDefault="00245918" w:rsidP="00245918">
      <w:pPr>
        <w:tabs>
          <w:tab w:val="left" w:pos="3402"/>
          <w:tab w:val="left" w:pos="5954"/>
        </w:tabs>
        <w:ind w:left="360"/>
        <w:jc w:val="both"/>
        <w:rPr>
          <w:rFonts w:cs="Arial"/>
        </w:rPr>
      </w:pPr>
    </w:p>
    <w:p w:rsidR="00245918" w:rsidRPr="006B77F0" w:rsidRDefault="00245918" w:rsidP="00245918">
      <w:pPr>
        <w:tabs>
          <w:tab w:val="left" w:pos="3402"/>
          <w:tab w:val="left" w:pos="5954"/>
        </w:tabs>
        <w:ind w:left="360"/>
        <w:jc w:val="both"/>
        <w:rPr>
          <w:rFonts w:cs="Arial"/>
          <w:i/>
        </w:rPr>
      </w:pPr>
      <w:r w:rsidRPr="006B77F0">
        <w:rPr>
          <w:rFonts w:cs="Arial"/>
          <w:i/>
        </w:rPr>
        <w:t>VARIANTE: HÖHERE ZUSCHLÄGE</w:t>
      </w:r>
    </w:p>
    <w:p w:rsidR="00245918" w:rsidRPr="006B77F0" w:rsidRDefault="00245918" w:rsidP="00245918">
      <w:pPr>
        <w:tabs>
          <w:tab w:val="left" w:pos="3402"/>
          <w:tab w:val="left" w:pos="5954"/>
        </w:tabs>
        <w:ind w:left="360"/>
        <w:jc w:val="both"/>
        <w:rPr>
          <w:rFonts w:cs="Arial"/>
        </w:rPr>
      </w:pPr>
      <w:r w:rsidRPr="006B77F0">
        <w:rPr>
          <w:rFonts w:cs="Arial"/>
        </w:rPr>
        <w:t>Für Überstunden an Sonntagen und Überstunden während der Nachtzeit (20 Uhr bis 6 Uhr) gebührt ein Zuschlag von 100 %.</w:t>
      </w:r>
    </w:p>
    <w:p w:rsidR="00245918" w:rsidRPr="006B77F0" w:rsidRDefault="00245918" w:rsidP="00245918">
      <w:pPr>
        <w:tabs>
          <w:tab w:val="left" w:pos="3402"/>
          <w:tab w:val="left" w:pos="5954"/>
        </w:tabs>
        <w:ind w:left="360"/>
        <w:jc w:val="both"/>
        <w:rPr>
          <w:rFonts w:cs="Arial"/>
          <w:i/>
          <w:highlight w:val="lightGray"/>
        </w:rPr>
      </w:pPr>
    </w:p>
    <w:p w:rsidR="00245918" w:rsidRPr="006B77F0" w:rsidRDefault="00245918" w:rsidP="00245918">
      <w:pPr>
        <w:tabs>
          <w:tab w:val="left" w:pos="3402"/>
          <w:tab w:val="left" w:pos="5954"/>
        </w:tabs>
        <w:ind w:left="360"/>
        <w:jc w:val="both"/>
        <w:rPr>
          <w:rFonts w:cs="Arial"/>
          <w:i/>
          <w:highlight w:val="lightGray"/>
        </w:rPr>
      </w:pPr>
      <w:r w:rsidRPr="006B77F0">
        <w:rPr>
          <w:rFonts w:cs="Arial"/>
          <w:i/>
          <w:highlight w:val="lightGray"/>
        </w:rPr>
        <w:lastRenderedPageBreak/>
        <w:t>HINWEIS: Das Gesetz sieht keinen höheren Zuschlag vor.</w:t>
      </w:r>
    </w:p>
    <w:p w:rsidR="00245918" w:rsidRPr="006B77F0" w:rsidRDefault="00245918" w:rsidP="00245918">
      <w:pPr>
        <w:pStyle w:val="Textkrper"/>
        <w:spacing w:line="276" w:lineRule="auto"/>
        <w:ind w:left="360"/>
        <w:rPr>
          <w:rFonts w:ascii="Arial" w:hAnsi="Arial" w:cs="Arial"/>
          <w:sz w:val="22"/>
          <w:szCs w:val="22"/>
        </w:rPr>
      </w:pPr>
    </w:p>
    <w:p w:rsidR="00245918" w:rsidRPr="006B77F0" w:rsidRDefault="00245918" w:rsidP="00245918">
      <w:pPr>
        <w:pStyle w:val="Textkrper"/>
        <w:spacing w:line="276" w:lineRule="auto"/>
        <w:ind w:left="360"/>
        <w:rPr>
          <w:rFonts w:ascii="Arial" w:hAnsi="Arial" w:cs="Arial"/>
          <w:i/>
          <w:sz w:val="22"/>
          <w:szCs w:val="22"/>
        </w:rPr>
      </w:pPr>
      <w:r w:rsidRPr="006B77F0">
        <w:rPr>
          <w:rFonts w:ascii="Arial" w:hAnsi="Arial" w:cs="Arial"/>
          <w:i/>
          <w:sz w:val="22"/>
          <w:szCs w:val="22"/>
        </w:rPr>
        <w:t>VARIANTE 1: Primär Zeitausgleich</w:t>
      </w:r>
    </w:p>
    <w:p w:rsidR="00245918" w:rsidRPr="006B77F0" w:rsidRDefault="00245918" w:rsidP="00245918">
      <w:pPr>
        <w:pStyle w:val="Textkrper"/>
        <w:spacing w:line="276" w:lineRule="auto"/>
        <w:ind w:left="360"/>
        <w:rPr>
          <w:rFonts w:ascii="Arial" w:hAnsi="Arial" w:cs="Arial"/>
          <w:sz w:val="22"/>
          <w:szCs w:val="22"/>
        </w:rPr>
      </w:pPr>
      <w:r w:rsidRPr="006B77F0">
        <w:rPr>
          <w:rFonts w:ascii="Arial" w:hAnsi="Arial" w:cs="Arial"/>
          <w:sz w:val="22"/>
          <w:szCs w:val="22"/>
        </w:rPr>
        <w:t xml:space="preserve">Überstunden werden jeweils innerhalb von </w:t>
      </w:r>
      <w:r w:rsidRPr="006B77F0">
        <w:rPr>
          <w:rFonts w:ascii="Arial" w:hAnsi="Arial" w:cs="Arial"/>
          <w:i/>
          <w:sz w:val="22"/>
          <w:szCs w:val="22"/>
        </w:rPr>
        <w:t>[Zahl]</w:t>
      </w:r>
      <w:r w:rsidRPr="006B77F0">
        <w:rPr>
          <w:rFonts w:ascii="Arial" w:hAnsi="Arial" w:cs="Arial"/>
          <w:sz w:val="22"/>
          <w:szCs w:val="22"/>
        </w:rPr>
        <w:t xml:space="preserve"> Monaten durch Zeitausgleich im Verhältnis ihrer Wertigkeit abgegolten, jedoch bleibt dem Dienstgeber auch die gesonderte Bezahlung vorbehalten. Wird der Zeitausgleich nicht spätestens mit Ende des </w:t>
      </w:r>
      <w:r w:rsidRPr="006B77F0">
        <w:rPr>
          <w:rFonts w:ascii="Arial" w:hAnsi="Arial" w:cs="Arial"/>
          <w:i/>
          <w:sz w:val="22"/>
          <w:szCs w:val="22"/>
        </w:rPr>
        <w:t>[Zahl]</w:t>
      </w:r>
      <w:r w:rsidRPr="006B77F0">
        <w:rPr>
          <w:rFonts w:ascii="Arial" w:hAnsi="Arial" w:cs="Arial"/>
          <w:sz w:val="22"/>
          <w:szCs w:val="22"/>
        </w:rPr>
        <w:t xml:space="preserve"> auf die Überstundenleistung folgenden Kalendermonat verbraucht, ist er zu diesem Zeitpunkt jedenfalls zur Auszahlung fällig. </w:t>
      </w:r>
    </w:p>
    <w:p w:rsidR="00245918" w:rsidRPr="006B77F0" w:rsidRDefault="00245918" w:rsidP="00245918">
      <w:pPr>
        <w:pStyle w:val="Textkrper"/>
        <w:spacing w:line="276" w:lineRule="auto"/>
        <w:ind w:left="360"/>
        <w:rPr>
          <w:rFonts w:ascii="Arial" w:hAnsi="Arial" w:cs="Arial"/>
          <w:sz w:val="22"/>
          <w:szCs w:val="22"/>
        </w:rPr>
      </w:pPr>
    </w:p>
    <w:p w:rsidR="00245918" w:rsidRPr="006B77F0" w:rsidRDefault="00245918" w:rsidP="00245918">
      <w:pPr>
        <w:pStyle w:val="Textkrper"/>
        <w:spacing w:line="276" w:lineRule="auto"/>
        <w:ind w:left="360"/>
        <w:rPr>
          <w:rFonts w:ascii="Arial" w:hAnsi="Arial" w:cs="Arial"/>
          <w:sz w:val="22"/>
          <w:szCs w:val="22"/>
        </w:rPr>
      </w:pPr>
      <w:r w:rsidRPr="006B77F0">
        <w:rPr>
          <w:rFonts w:ascii="Arial" w:hAnsi="Arial" w:cs="Arial"/>
          <w:i/>
          <w:sz w:val="22"/>
          <w:szCs w:val="22"/>
        </w:rPr>
        <w:t>VARIANTE 2: Auszahlung von 5 (10) Überstunden, Rest Zeitausgleich</w:t>
      </w:r>
    </w:p>
    <w:p w:rsidR="00245918" w:rsidRPr="006B77F0" w:rsidRDefault="00245918" w:rsidP="00245918">
      <w:pPr>
        <w:pStyle w:val="Textkrper"/>
        <w:spacing w:line="276" w:lineRule="auto"/>
        <w:ind w:left="360"/>
        <w:rPr>
          <w:rFonts w:ascii="Arial" w:hAnsi="Arial" w:cs="Arial"/>
          <w:sz w:val="22"/>
          <w:szCs w:val="22"/>
        </w:rPr>
      </w:pPr>
      <w:r w:rsidRPr="006B77F0">
        <w:rPr>
          <w:rFonts w:ascii="Arial" w:hAnsi="Arial" w:cs="Arial"/>
          <w:sz w:val="22"/>
          <w:szCs w:val="22"/>
        </w:rPr>
        <w:t xml:space="preserve">Die ersten 5 (10) Überstunden im Kalendermonat werden ausbezahlt. Darüber hinausgehende Überstundenleistungen werden jeweils innerhalb von </w:t>
      </w:r>
      <w:r w:rsidRPr="006B77F0">
        <w:rPr>
          <w:rFonts w:ascii="Arial" w:hAnsi="Arial" w:cs="Arial"/>
          <w:i/>
          <w:sz w:val="22"/>
          <w:szCs w:val="22"/>
        </w:rPr>
        <w:t>[Zahl]</w:t>
      </w:r>
      <w:r w:rsidRPr="006B77F0">
        <w:rPr>
          <w:rFonts w:ascii="Arial" w:hAnsi="Arial" w:cs="Arial"/>
          <w:sz w:val="22"/>
          <w:szCs w:val="22"/>
        </w:rPr>
        <w:t xml:space="preserve"> Monaten durch Zeitausgleich im Verhältnis ihrer Wertigkeit abgegolten, jedoch bleibt dem Dienstgeber auch die gesonderte Bezahlung vorbehalten. Wird der Zeitausgleich nicht spätestens mit Ende des </w:t>
      </w:r>
      <w:r w:rsidRPr="006B77F0">
        <w:rPr>
          <w:rFonts w:ascii="Arial" w:hAnsi="Arial" w:cs="Arial"/>
          <w:i/>
          <w:sz w:val="22"/>
          <w:szCs w:val="22"/>
        </w:rPr>
        <w:t>[Zahl]</w:t>
      </w:r>
      <w:r w:rsidRPr="006B77F0">
        <w:rPr>
          <w:rFonts w:ascii="Arial" w:hAnsi="Arial" w:cs="Arial"/>
          <w:sz w:val="22"/>
          <w:szCs w:val="22"/>
        </w:rPr>
        <w:t xml:space="preserve"> auf die Überstundenleistung folgenden Kalendermonat verbraucht, ist er zu diesem Zeitpunkt jedenfalls zur Auszahlung fällig. </w:t>
      </w:r>
    </w:p>
    <w:p w:rsidR="00245918" w:rsidRPr="006B77F0" w:rsidRDefault="00245918" w:rsidP="00245918">
      <w:pPr>
        <w:pStyle w:val="Textkrper"/>
        <w:spacing w:line="276" w:lineRule="auto"/>
        <w:ind w:left="360"/>
        <w:rPr>
          <w:rFonts w:ascii="Arial" w:hAnsi="Arial" w:cs="Arial"/>
          <w:sz w:val="22"/>
          <w:szCs w:val="22"/>
        </w:rPr>
      </w:pPr>
    </w:p>
    <w:p w:rsidR="00245918" w:rsidRPr="006B77F0" w:rsidRDefault="00245918" w:rsidP="00245918">
      <w:pPr>
        <w:pStyle w:val="Textkrper"/>
        <w:spacing w:line="276" w:lineRule="auto"/>
        <w:ind w:left="360"/>
        <w:rPr>
          <w:rFonts w:ascii="Arial" w:hAnsi="Arial" w:cs="Arial"/>
          <w:sz w:val="22"/>
          <w:szCs w:val="22"/>
        </w:rPr>
      </w:pPr>
      <w:r w:rsidRPr="006B77F0">
        <w:rPr>
          <w:rFonts w:ascii="Arial" w:hAnsi="Arial" w:cs="Arial"/>
          <w:i/>
          <w:sz w:val="22"/>
          <w:szCs w:val="22"/>
          <w:highlight w:val="lightGray"/>
        </w:rPr>
        <w:t>HINWEIS: Zeitausgleich gebührt laut AZG im Verhältnis 1:1,5. Wenn allerdings für bestimmte Überstunden über das AZG hinaus vertraglich ein 100%-</w:t>
      </w:r>
      <w:proofErr w:type="spellStart"/>
      <w:r w:rsidRPr="006B77F0">
        <w:rPr>
          <w:rFonts w:ascii="Arial" w:hAnsi="Arial" w:cs="Arial"/>
          <w:i/>
          <w:sz w:val="22"/>
          <w:szCs w:val="22"/>
          <w:highlight w:val="lightGray"/>
        </w:rPr>
        <w:t>iger</w:t>
      </w:r>
      <w:proofErr w:type="spellEnd"/>
      <w:r w:rsidRPr="006B77F0">
        <w:rPr>
          <w:rFonts w:ascii="Arial" w:hAnsi="Arial" w:cs="Arial"/>
          <w:i/>
          <w:sz w:val="22"/>
          <w:szCs w:val="22"/>
          <w:highlight w:val="lightGray"/>
        </w:rPr>
        <w:t xml:space="preserve"> Zuschlag vereinbart wird, gebührt für diese Überstunden Zeitausgleich im Verhältnis 1:2.</w:t>
      </w:r>
    </w:p>
    <w:p w:rsidR="00245918" w:rsidRPr="006B77F0" w:rsidRDefault="00245918" w:rsidP="00245918">
      <w:pPr>
        <w:jc w:val="both"/>
        <w:rPr>
          <w:rFonts w:cs="Arial"/>
        </w:rPr>
      </w:pPr>
    </w:p>
    <w:p w:rsidR="00245918" w:rsidRPr="006B77F0" w:rsidRDefault="00245918" w:rsidP="00245918">
      <w:pPr>
        <w:jc w:val="both"/>
        <w:rPr>
          <w:rFonts w:cs="Arial"/>
        </w:rPr>
      </w:pPr>
    </w:p>
    <w:p w:rsidR="00245918" w:rsidRPr="006B77F0" w:rsidRDefault="00E808AC" w:rsidP="00E808AC">
      <w:pPr>
        <w:pStyle w:val="KeinLeerraum"/>
        <w:numPr>
          <w:ilvl w:val="0"/>
          <w:numId w:val="3"/>
        </w:numPr>
        <w:spacing w:line="276" w:lineRule="auto"/>
        <w:jc w:val="both"/>
        <w:rPr>
          <w:rFonts w:cs="Arial"/>
          <w:sz w:val="24"/>
          <w:szCs w:val="24"/>
        </w:rPr>
      </w:pPr>
      <w:r w:rsidRPr="006B77F0">
        <w:rPr>
          <w:rFonts w:cs="Arial"/>
          <w:b/>
          <w:sz w:val="24"/>
          <w:szCs w:val="24"/>
        </w:rPr>
        <w:t>Dienstverhinderung</w:t>
      </w:r>
    </w:p>
    <w:p w:rsidR="00245918" w:rsidRPr="006B77F0" w:rsidRDefault="00245918" w:rsidP="00245918">
      <w:pPr>
        <w:pStyle w:val="KeinLeerraum"/>
        <w:spacing w:line="276" w:lineRule="auto"/>
        <w:jc w:val="both"/>
        <w:rPr>
          <w:rFonts w:cs="Arial"/>
        </w:rPr>
      </w:pPr>
    </w:p>
    <w:p w:rsidR="00245918" w:rsidRPr="006B77F0" w:rsidRDefault="00245918" w:rsidP="00E808AC">
      <w:pPr>
        <w:ind w:left="360"/>
        <w:jc w:val="both"/>
        <w:rPr>
          <w:rFonts w:cs="Arial"/>
        </w:rPr>
      </w:pPr>
      <w:r w:rsidRPr="006B77F0">
        <w:rPr>
          <w:rFonts w:cs="Arial"/>
        </w:rPr>
        <w:t>Jede Dienstverhinderung ist unverzüglich zu melden und entsprechend zu belegen. Wird im Einzelfall nichts anderes angeordnet, muss bei Krankenstand spätestens am vierten Tag der Verhinderung unaufgefordert eine ärztliche Bestätigung über Ursache und Dauer der Arbeitsunfähigkeit vorgelegt werden.</w:t>
      </w:r>
    </w:p>
    <w:p w:rsidR="00245918" w:rsidRPr="006B77F0" w:rsidRDefault="00245918" w:rsidP="00245918">
      <w:pPr>
        <w:jc w:val="both"/>
        <w:rPr>
          <w:rFonts w:cs="Arial"/>
        </w:rPr>
      </w:pPr>
    </w:p>
    <w:p w:rsidR="00245918" w:rsidRPr="006B77F0" w:rsidRDefault="00245918" w:rsidP="00245918">
      <w:pPr>
        <w:jc w:val="both"/>
        <w:rPr>
          <w:rFonts w:cs="Arial"/>
        </w:rPr>
      </w:pPr>
    </w:p>
    <w:p w:rsidR="00245918" w:rsidRPr="006B77F0" w:rsidRDefault="00E808AC" w:rsidP="00E808AC">
      <w:pPr>
        <w:pStyle w:val="KeinLeerraum"/>
        <w:numPr>
          <w:ilvl w:val="0"/>
          <w:numId w:val="3"/>
        </w:numPr>
        <w:spacing w:line="276" w:lineRule="auto"/>
        <w:jc w:val="both"/>
        <w:rPr>
          <w:rFonts w:cs="Arial"/>
          <w:sz w:val="24"/>
          <w:szCs w:val="24"/>
        </w:rPr>
      </w:pPr>
      <w:r w:rsidRPr="006B77F0">
        <w:rPr>
          <w:rFonts w:cs="Arial"/>
          <w:b/>
          <w:sz w:val="24"/>
          <w:szCs w:val="24"/>
        </w:rPr>
        <w:t>Urlaub</w:t>
      </w:r>
    </w:p>
    <w:p w:rsidR="00245918" w:rsidRPr="006B77F0" w:rsidRDefault="00245918" w:rsidP="00245918">
      <w:pPr>
        <w:pStyle w:val="KeinLeerraum"/>
        <w:spacing w:line="276" w:lineRule="auto"/>
        <w:jc w:val="both"/>
        <w:rPr>
          <w:rFonts w:cs="Arial"/>
        </w:rPr>
      </w:pPr>
    </w:p>
    <w:p w:rsidR="00245918" w:rsidRPr="006B77F0" w:rsidRDefault="00245918" w:rsidP="00E808AC">
      <w:pPr>
        <w:tabs>
          <w:tab w:val="left" w:pos="4537"/>
          <w:tab w:val="left" w:pos="5954"/>
          <w:tab w:val="left" w:pos="6804"/>
        </w:tabs>
        <w:ind w:left="360"/>
        <w:jc w:val="both"/>
        <w:rPr>
          <w:rFonts w:cs="Arial"/>
        </w:rPr>
      </w:pPr>
      <w:r w:rsidRPr="006B77F0">
        <w:rPr>
          <w:rFonts w:cs="Arial"/>
        </w:rPr>
        <w:t xml:space="preserve">Nach dem Urlaubsgesetz beträgt Ihr Urlaub </w:t>
      </w:r>
      <w:r w:rsidRPr="006B77F0">
        <w:rPr>
          <w:rFonts w:cs="Arial"/>
          <w:b/>
          <w:bCs/>
        </w:rPr>
        <w:t xml:space="preserve">30 Werktage </w:t>
      </w:r>
      <w:r w:rsidRPr="006B77F0">
        <w:rPr>
          <w:rFonts w:cs="Arial"/>
          <w:bCs/>
        </w:rPr>
        <w:t>jährlich</w:t>
      </w:r>
      <w:r w:rsidRPr="006B77F0">
        <w:rPr>
          <w:rFonts w:cs="Arial"/>
          <w:b/>
          <w:bCs/>
        </w:rPr>
        <w:t>.</w:t>
      </w:r>
      <w:r w:rsidRPr="006B77F0">
        <w:rPr>
          <w:rFonts w:cs="Arial"/>
          <w:bCs/>
        </w:rPr>
        <w:t xml:space="preserve"> Urlaubsjahr ist das Arbeitsjahr. </w:t>
      </w:r>
    </w:p>
    <w:p w:rsidR="00245918" w:rsidRPr="006B77F0" w:rsidRDefault="00245918" w:rsidP="00E808AC">
      <w:pPr>
        <w:tabs>
          <w:tab w:val="left" w:pos="4537"/>
          <w:tab w:val="left" w:pos="5954"/>
          <w:tab w:val="left" w:pos="6804"/>
        </w:tabs>
        <w:ind w:left="360"/>
        <w:jc w:val="both"/>
        <w:rPr>
          <w:rFonts w:cs="Arial"/>
        </w:rPr>
      </w:pPr>
    </w:p>
    <w:p w:rsidR="00245918" w:rsidRPr="006B77F0" w:rsidRDefault="00245918" w:rsidP="00E808AC">
      <w:pPr>
        <w:tabs>
          <w:tab w:val="left" w:pos="4537"/>
          <w:tab w:val="left" w:pos="5954"/>
          <w:tab w:val="left" w:pos="6804"/>
        </w:tabs>
        <w:ind w:left="360"/>
        <w:jc w:val="both"/>
        <w:rPr>
          <w:rFonts w:cs="Arial"/>
          <w:i/>
        </w:rPr>
      </w:pPr>
      <w:r w:rsidRPr="006B77F0">
        <w:rPr>
          <w:rFonts w:cs="Arial"/>
          <w:i/>
          <w:highlight w:val="lightGray"/>
        </w:rPr>
        <w:t>HINWEIS: Die Umstellung auf das Kalenderjahr erfordert einen Kollektivvertrag, eine Betriebsvereinbarung oder eine schriftliche Einzelvereinbarung</w:t>
      </w:r>
    </w:p>
    <w:p w:rsidR="00245918" w:rsidRPr="006B77F0" w:rsidRDefault="00245918" w:rsidP="00E808AC">
      <w:pPr>
        <w:tabs>
          <w:tab w:val="left" w:pos="426"/>
          <w:tab w:val="left" w:pos="4537"/>
          <w:tab w:val="left" w:pos="5954"/>
          <w:tab w:val="left" w:pos="6804"/>
        </w:tabs>
        <w:ind w:left="360"/>
        <w:jc w:val="both"/>
        <w:rPr>
          <w:rFonts w:cs="Arial"/>
          <w:i/>
          <w:highlight w:val="lightGray"/>
        </w:rPr>
      </w:pPr>
    </w:p>
    <w:p w:rsidR="00245918" w:rsidRPr="006B77F0" w:rsidRDefault="00245918" w:rsidP="00E808AC">
      <w:pPr>
        <w:tabs>
          <w:tab w:val="left" w:pos="426"/>
          <w:tab w:val="left" w:pos="4537"/>
          <w:tab w:val="left" w:pos="5954"/>
          <w:tab w:val="left" w:pos="6804"/>
        </w:tabs>
        <w:ind w:left="360"/>
        <w:jc w:val="both"/>
        <w:rPr>
          <w:rFonts w:cs="Arial"/>
        </w:rPr>
      </w:pPr>
      <w:r w:rsidRPr="006B77F0">
        <w:rPr>
          <w:rFonts w:cs="Arial"/>
        </w:rPr>
        <w:t xml:space="preserve">VARIANTE bei 6-wöchigem Urlaub: </w:t>
      </w:r>
    </w:p>
    <w:p w:rsidR="00245918" w:rsidRPr="006B77F0" w:rsidRDefault="00245918" w:rsidP="00E808AC">
      <w:pPr>
        <w:tabs>
          <w:tab w:val="left" w:pos="426"/>
          <w:tab w:val="left" w:pos="4537"/>
          <w:tab w:val="left" w:pos="5954"/>
          <w:tab w:val="left" w:pos="6804"/>
        </w:tabs>
        <w:ind w:left="360"/>
        <w:jc w:val="both"/>
        <w:rPr>
          <w:rFonts w:cs="Arial"/>
        </w:rPr>
      </w:pPr>
      <w:r w:rsidRPr="006B77F0">
        <w:rPr>
          <w:rFonts w:cs="Arial"/>
        </w:rPr>
        <w:t xml:space="preserve">Nach dem Urlaubsgesetz beträgt Ihr Urlaub </w:t>
      </w:r>
      <w:r w:rsidRPr="006B77F0">
        <w:rPr>
          <w:rFonts w:cs="Arial"/>
          <w:b/>
          <w:bCs/>
        </w:rPr>
        <w:t>36 Werktage.</w:t>
      </w:r>
      <w:r w:rsidRPr="006B77F0">
        <w:rPr>
          <w:rFonts w:cs="Arial"/>
          <w:bCs/>
        </w:rPr>
        <w:t xml:space="preserve"> Urlaubsjahr ist das Arbeitsjahr. </w:t>
      </w:r>
    </w:p>
    <w:p w:rsidR="00245918" w:rsidRPr="006B77F0" w:rsidRDefault="00245918" w:rsidP="00245918">
      <w:pPr>
        <w:jc w:val="both"/>
        <w:rPr>
          <w:rFonts w:cs="Arial"/>
        </w:rPr>
      </w:pPr>
    </w:p>
    <w:p w:rsidR="00245918" w:rsidRPr="006B77F0" w:rsidRDefault="00245918" w:rsidP="00245918">
      <w:pPr>
        <w:jc w:val="both"/>
        <w:rPr>
          <w:rFonts w:cs="Arial"/>
        </w:rPr>
      </w:pPr>
    </w:p>
    <w:p w:rsidR="00245918" w:rsidRPr="006B77F0" w:rsidRDefault="00E808AC" w:rsidP="00E808AC">
      <w:pPr>
        <w:pStyle w:val="KeinLeerraum"/>
        <w:numPr>
          <w:ilvl w:val="0"/>
          <w:numId w:val="3"/>
        </w:numPr>
        <w:spacing w:line="276" w:lineRule="auto"/>
        <w:jc w:val="both"/>
        <w:rPr>
          <w:rFonts w:cs="Arial"/>
          <w:sz w:val="24"/>
          <w:szCs w:val="24"/>
        </w:rPr>
      </w:pPr>
      <w:r w:rsidRPr="006B77F0">
        <w:rPr>
          <w:rFonts w:cs="Arial"/>
          <w:b/>
          <w:sz w:val="24"/>
          <w:szCs w:val="24"/>
        </w:rPr>
        <w:t>Einstufung</w:t>
      </w:r>
    </w:p>
    <w:p w:rsidR="00245918" w:rsidRPr="006B77F0" w:rsidRDefault="00245918" w:rsidP="00245918">
      <w:pPr>
        <w:pStyle w:val="KeinLeerraum"/>
        <w:spacing w:line="276" w:lineRule="auto"/>
        <w:jc w:val="both"/>
        <w:rPr>
          <w:rFonts w:cs="Arial"/>
        </w:rPr>
      </w:pPr>
    </w:p>
    <w:p w:rsidR="00F97E7E" w:rsidRPr="00F97E7E" w:rsidRDefault="00F97E7E" w:rsidP="00E808AC">
      <w:pPr>
        <w:tabs>
          <w:tab w:val="left" w:pos="4537"/>
          <w:tab w:val="left" w:pos="5954"/>
          <w:tab w:val="left" w:pos="6804"/>
        </w:tabs>
        <w:ind w:firstLine="360"/>
        <w:jc w:val="both"/>
        <w:rPr>
          <w:rFonts w:cs="Arial"/>
          <w:b/>
          <w:bCs/>
        </w:rPr>
      </w:pPr>
      <w:r w:rsidRPr="00F97E7E">
        <w:rPr>
          <w:rFonts w:cs="Arial"/>
        </w:rPr>
        <w:t>Einstufung: ____________________________</w:t>
      </w:r>
    </w:p>
    <w:p w:rsidR="00F97E7E" w:rsidRPr="006B77F0" w:rsidRDefault="00F97E7E" w:rsidP="00245918">
      <w:pPr>
        <w:jc w:val="both"/>
        <w:rPr>
          <w:rFonts w:cs="Arial"/>
        </w:rPr>
      </w:pPr>
    </w:p>
    <w:p w:rsidR="00F97E7E" w:rsidRPr="006B77F0" w:rsidRDefault="00F97E7E" w:rsidP="00245918">
      <w:pPr>
        <w:jc w:val="both"/>
        <w:rPr>
          <w:rFonts w:cs="Arial"/>
        </w:rPr>
      </w:pPr>
    </w:p>
    <w:p w:rsidR="00F97E7E" w:rsidRPr="006B77F0" w:rsidRDefault="00F97E7E" w:rsidP="00245918">
      <w:pPr>
        <w:jc w:val="both"/>
        <w:rPr>
          <w:rFonts w:cs="Arial"/>
        </w:rPr>
      </w:pPr>
    </w:p>
    <w:p w:rsidR="00245918" w:rsidRPr="006B77F0" w:rsidRDefault="00E808AC" w:rsidP="00E808AC">
      <w:pPr>
        <w:pStyle w:val="KeinLeerraum"/>
        <w:numPr>
          <w:ilvl w:val="0"/>
          <w:numId w:val="3"/>
        </w:numPr>
        <w:spacing w:line="276" w:lineRule="auto"/>
        <w:jc w:val="both"/>
        <w:rPr>
          <w:rFonts w:cs="Arial"/>
          <w:sz w:val="24"/>
          <w:szCs w:val="24"/>
        </w:rPr>
      </w:pPr>
      <w:r w:rsidRPr="006B77F0">
        <w:rPr>
          <w:rFonts w:cs="Arial"/>
          <w:b/>
          <w:sz w:val="24"/>
          <w:szCs w:val="24"/>
        </w:rPr>
        <w:lastRenderedPageBreak/>
        <w:t>Entgelt</w:t>
      </w:r>
    </w:p>
    <w:p w:rsidR="00245918" w:rsidRPr="006B77F0" w:rsidRDefault="00245918" w:rsidP="00245918">
      <w:pPr>
        <w:pStyle w:val="KeinLeerraum"/>
        <w:spacing w:line="276" w:lineRule="auto"/>
        <w:jc w:val="both"/>
        <w:rPr>
          <w:rFonts w:cs="Arial"/>
        </w:rPr>
      </w:pPr>
    </w:p>
    <w:p w:rsidR="00F97E7E" w:rsidRPr="00F97E7E" w:rsidRDefault="00F97E7E" w:rsidP="00F97E7E">
      <w:pPr>
        <w:numPr>
          <w:ilvl w:val="0"/>
          <w:numId w:val="5"/>
        </w:numPr>
        <w:tabs>
          <w:tab w:val="left" w:pos="4537"/>
          <w:tab w:val="left" w:pos="5954"/>
          <w:tab w:val="left" w:pos="6804"/>
        </w:tabs>
        <w:contextualSpacing/>
        <w:jc w:val="both"/>
        <w:rPr>
          <w:rFonts w:cs="Arial"/>
        </w:rPr>
      </w:pPr>
      <w:r w:rsidRPr="00F97E7E">
        <w:rPr>
          <w:rFonts w:cs="Arial"/>
        </w:rPr>
        <w:t>Entgeltregelung</w:t>
      </w:r>
    </w:p>
    <w:p w:rsidR="00F97E7E" w:rsidRPr="00F97E7E" w:rsidRDefault="00F97E7E" w:rsidP="00F97E7E">
      <w:pPr>
        <w:tabs>
          <w:tab w:val="left" w:pos="4537"/>
          <w:tab w:val="left" w:pos="5954"/>
          <w:tab w:val="left" w:pos="6804"/>
        </w:tabs>
        <w:ind w:left="360"/>
        <w:jc w:val="both"/>
        <w:rPr>
          <w:rFonts w:cs="Arial"/>
        </w:rPr>
      </w:pPr>
      <w:r w:rsidRPr="00F97E7E">
        <w:rPr>
          <w:rFonts w:cs="Arial"/>
        </w:rPr>
        <w:t>Monatsgehalt brutto: ________________</w:t>
      </w:r>
    </w:p>
    <w:p w:rsidR="00F97E7E" w:rsidRPr="00F97E7E" w:rsidRDefault="00F97E7E" w:rsidP="00F97E7E">
      <w:pPr>
        <w:tabs>
          <w:tab w:val="left" w:pos="4537"/>
          <w:tab w:val="left" w:pos="5954"/>
          <w:tab w:val="left" w:pos="6804"/>
        </w:tabs>
        <w:ind w:left="360"/>
        <w:jc w:val="both"/>
        <w:rPr>
          <w:rFonts w:cs="Arial"/>
        </w:rPr>
      </w:pPr>
      <w:r w:rsidRPr="00F97E7E">
        <w:rPr>
          <w:rFonts w:cs="Arial"/>
        </w:rPr>
        <w:t xml:space="preserve">Sonst noch vereinbarte laufende Bezüge- und </w:t>
      </w:r>
      <w:proofErr w:type="spellStart"/>
      <w:r w:rsidRPr="00F97E7E">
        <w:rPr>
          <w:rFonts w:cs="Arial"/>
        </w:rPr>
        <w:t>Auslagenersätze</w:t>
      </w:r>
      <w:proofErr w:type="spellEnd"/>
      <w:r w:rsidRPr="00F97E7E">
        <w:rPr>
          <w:rFonts w:cs="Arial"/>
        </w:rPr>
        <w:t>: ______________</w:t>
      </w:r>
    </w:p>
    <w:p w:rsidR="00F97E7E" w:rsidRPr="00F97E7E" w:rsidRDefault="00F97E7E" w:rsidP="00F97E7E">
      <w:pPr>
        <w:tabs>
          <w:tab w:val="left" w:pos="4537"/>
          <w:tab w:val="left" w:pos="5954"/>
          <w:tab w:val="left" w:pos="6804"/>
        </w:tabs>
        <w:jc w:val="both"/>
        <w:rPr>
          <w:rFonts w:cs="Arial"/>
        </w:rPr>
      </w:pPr>
    </w:p>
    <w:p w:rsidR="00F97E7E" w:rsidRPr="00F97E7E" w:rsidRDefault="00F97E7E" w:rsidP="00F97E7E">
      <w:pPr>
        <w:numPr>
          <w:ilvl w:val="0"/>
          <w:numId w:val="5"/>
        </w:numPr>
        <w:tabs>
          <w:tab w:val="left" w:pos="4537"/>
          <w:tab w:val="left" w:pos="5954"/>
          <w:tab w:val="left" w:pos="6804"/>
        </w:tabs>
        <w:contextualSpacing/>
        <w:jc w:val="both"/>
        <w:rPr>
          <w:rFonts w:cs="Arial"/>
        </w:rPr>
      </w:pPr>
      <w:r w:rsidRPr="00F97E7E">
        <w:rPr>
          <w:rFonts w:cs="Arial"/>
        </w:rPr>
        <w:t>Die laufenden Bezüge werden monatlich im Nachhinein fällig und auf das von Ihnen bekannt zu gebende Bankkonto überwiesen. Darüber erhalten Sie auch am Ende jeden Monats Abrechnungen.</w:t>
      </w:r>
    </w:p>
    <w:p w:rsidR="00F97E7E" w:rsidRPr="00F97E7E" w:rsidRDefault="00F97E7E" w:rsidP="00F97E7E">
      <w:pPr>
        <w:tabs>
          <w:tab w:val="left" w:pos="4537"/>
          <w:tab w:val="left" w:pos="5954"/>
          <w:tab w:val="left" w:pos="6804"/>
        </w:tabs>
        <w:jc w:val="both"/>
        <w:rPr>
          <w:rFonts w:cs="Arial"/>
        </w:rPr>
      </w:pPr>
    </w:p>
    <w:p w:rsidR="00F97E7E" w:rsidRPr="00F97E7E" w:rsidRDefault="00F97E7E" w:rsidP="00F97E7E">
      <w:pPr>
        <w:numPr>
          <w:ilvl w:val="0"/>
          <w:numId w:val="5"/>
        </w:numPr>
        <w:tabs>
          <w:tab w:val="left" w:pos="4537"/>
          <w:tab w:val="left" w:pos="5954"/>
          <w:tab w:val="left" w:pos="6804"/>
        </w:tabs>
        <w:contextualSpacing/>
        <w:jc w:val="both"/>
        <w:rPr>
          <w:rFonts w:cs="Arial"/>
        </w:rPr>
      </w:pPr>
      <w:r w:rsidRPr="00F97E7E">
        <w:rPr>
          <w:rFonts w:cs="Arial"/>
        </w:rPr>
        <w:t xml:space="preserve">An kalenderjährlichen Sonderzahlungen erhalten Sie mit dem </w:t>
      </w:r>
      <w:proofErr w:type="spellStart"/>
      <w:r w:rsidRPr="00F97E7E">
        <w:rPr>
          <w:rFonts w:cs="Arial"/>
        </w:rPr>
        <w:t>Maibezug</w:t>
      </w:r>
      <w:proofErr w:type="spellEnd"/>
      <w:r w:rsidRPr="00F97E7E">
        <w:rPr>
          <w:rFonts w:cs="Arial"/>
        </w:rPr>
        <w:t xml:space="preserve"> </w:t>
      </w:r>
      <w:r w:rsidRPr="00F97E7E">
        <w:rPr>
          <w:rFonts w:cs="Arial"/>
          <w:i/>
        </w:rPr>
        <w:t>[Junibezug?]</w:t>
      </w:r>
      <w:r w:rsidRPr="00F97E7E">
        <w:rPr>
          <w:rFonts w:cs="Arial"/>
        </w:rPr>
        <w:t xml:space="preserve"> einen Urlaubszuschuss und mit dem Novemberbezug eine Weihnachtsremuneration, jeweils in Höhe des laufenden Monatsgehaltes. Im Eintrittsjahr erhalten Sie anteilige Sonderzahlungen spätestens mit dem Dezemberbezug. Bei Ausscheiden gebühren ebenso anteilige Sonderzahlungen.</w:t>
      </w:r>
    </w:p>
    <w:p w:rsidR="00245918" w:rsidRPr="006B77F0" w:rsidRDefault="00245918" w:rsidP="00245918">
      <w:pPr>
        <w:jc w:val="both"/>
        <w:rPr>
          <w:rFonts w:cs="Arial"/>
        </w:rPr>
      </w:pPr>
    </w:p>
    <w:p w:rsidR="00245918" w:rsidRPr="006B77F0" w:rsidRDefault="00245918" w:rsidP="00245918">
      <w:pPr>
        <w:jc w:val="both"/>
        <w:rPr>
          <w:rFonts w:cs="Arial"/>
        </w:rPr>
      </w:pPr>
    </w:p>
    <w:p w:rsidR="00245918" w:rsidRPr="006B77F0" w:rsidRDefault="00E808AC" w:rsidP="00E808AC">
      <w:pPr>
        <w:pStyle w:val="KeinLeerraum"/>
        <w:numPr>
          <w:ilvl w:val="0"/>
          <w:numId w:val="3"/>
        </w:numPr>
        <w:spacing w:line="276" w:lineRule="auto"/>
        <w:jc w:val="both"/>
        <w:rPr>
          <w:rFonts w:cs="Arial"/>
          <w:sz w:val="24"/>
          <w:szCs w:val="24"/>
        </w:rPr>
      </w:pPr>
      <w:r w:rsidRPr="006B77F0">
        <w:rPr>
          <w:rFonts w:cs="Arial"/>
          <w:b/>
          <w:sz w:val="24"/>
          <w:szCs w:val="24"/>
        </w:rPr>
        <w:t>Dienstreisen</w:t>
      </w:r>
    </w:p>
    <w:p w:rsidR="00245918" w:rsidRPr="006B77F0" w:rsidRDefault="00245918" w:rsidP="00245918">
      <w:pPr>
        <w:pStyle w:val="KeinLeerraum"/>
        <w:spacing w:line="276" w:lineRule="auto"/>
        <w:jc w:val="both"/>
        <w:rPr>
          <w:rFonts w:cs="Arial"/>
        </w:rPr>
      </w:pPr>
    </w:p>
    <w:p w:rsidR="00F97E7E" w:rsidRPr="00F97E7E" w:rsidRDefault="00F97E7E" w:rsidP="00E808AC">
      <w:pPr>
        <w:tabs>
          <w:tab w:val="left" w:pos="4537"/>
          <w:tab w:val="left" w:pos="5954"/>
          <w:tab w:val="left" w:pos="6804"/>
        </w:tabs>
        <w:ind w:left="360"/>
        <w:jc w:val="both"/>
        <w:rPr>
          <w:rFonts w:cs="Arial"/>
        </w:rPr>
      </w:pPr>
      <w:r w:rsidRPr="00F97E7E">
        <w:rPr>
          <w:rFonts w:cs="Arial"/>
        </w:rPr>
        <w:t>Über Anordnung des Dienstgebers sind Sie zur Durchführung von Dienstreisen verpflichtet.</w:t>
      </w:r>
    </w:p>
    <w:p w:rsidR="00F97E7E" w:rsidRPr="00F97E7E" w:rsidRDefault="00F97E7E" w:rsidP="00F97E7E">
      <w:pPr>
        <w:tabs>
          <w:tab w:val="left" w:pos="4537"/>
          <w:tab w:val="left" w:pos="5954"/>
          <w:tab w:val="left" w:pos="6804"/>
        </w:tabs>
        <w:ind w:left="360"/>
        <w:jc w:val="both"/>
        <w:rPr>
          <w:rFonts w:cs="Arial"/>
        </w:rPr>
      </w:pPr>
    </w:p>
    <w:p w:rsidR="00F97E7E" w:rsidRPr="00F97E7E" w:rsidRDefault="00F97E7E" w:rsidP="00E808AC">
      <w:pPr>
        <w:ind w:firstLine="360"/>
        <w:jc w:val="both"/>
        <w:rPr>
          <w:rFonts w:cs="Arial"/>
        </w:rPr>
      </w:pPr>
      <w:r w:rsidRPr="00F97E7E">
        <w:rPr>
          <w:rFonts w:cs="Arial"/>
        </w:rPr>
        <w:t>VARIANTE 1: Dienstreiseordnung</w:t>
      </w:r>
    </w:p>
    <w:p w:rsidR="00F97E7E" w:rsidRPr="00F97E7E" w:rsidRDefault="00F97E7E" w:rsidP="00F97E7E">
      <w:pPr>
        <w:tabs>
          <w:tab w:val="left" w:pos="4537"/>
          <w:tab w:val="left" w:pos="5954"/>
          <w:tab w:val="left" w:pos="6804"/>
        </w:tabs>
        <w:jc w:val="both"/>
        <w:rPr>
          <w:rFonts w:cs="Arial"/>
        </w:rPr>
      </w:pPr>
    </w:p>
    <w:p w:rsidR="00F97E7E" w:rsidRPr="006B77F0" w:rsidRDefault="00F97E7E" w:rsidP="00E808AC">
      <w:pPr>
        <w:ind w:firstLine="360"/>
        <w:jc w:val="both"/>
        <w:rPr>
          <w:rFonts w:cs="Arial"/>
        </w:rPr>
      </w:pPr>
      <w:r w:rsidRPr="00F97E7E">
        <w:rPr>
          <w:rFonts w:cs="Arial"/>
        </w:rPr>
        <w:t>VARIANTE 2: Regelung im Dienstvertrag</w:t>
      </w:r>
    </w:p>
    <w:p w:rsidR="00E808AC" w:rsidRPr="00F97E7E" w:rsidRDefault="00E808AC" w:rsidP="00E808AC">
      <w:pPr>
        <w:ind w:firstLine="360"/>
        <w:jc w:val="both"/>
        <w:rPr>
          <w:rFonts w:cs="Arial"/>
        </w:rPr>
      </w:pPr>
    </w:p>
    <w:p w:rsidR="00F97E7E" w:rsidRPr="00F97E7E" w:rsidRDefault="00F97E7E" w:rsidP="00DD0ACD">
      <w:pPr>
        <w:numPr>
          <w:ilvl w:val="0"/>
          <w:numId w:val="6"/>
        </w:numPr>
        <w:tabs>
          <w:tab w:val="left" w:pos="4537"/>
          <w:tab w:val="left" w:pos="5954"/>
          <w:tab w:val="left" w:pos="6804"/>
        </w:tabs>
        <w:ind w:left="720"/>
        <w:contextualSpacing/>
        <w:jc w:val="both"/>
        <w:rPr>
          <w:rFonts w:cs="Arial"/>
        </w:rPr>
      </w:pPr>
      <w:r w:rsidRPr="00F97E7E">
        <w:rPr>
          <w:rFonts w:cs="Arial"/>
        </w:rPr>
        <w:t>Bei angeordneten Dienstreisen gebühren Tages- und Nächtigungsgebühren nach den jeweils geltenden einkommenssteuerrechtlichen für den Dienstgeber abzugsfähigen Höchstsätzen. Bis zu einer Reisedauer von drei Stunden steht kein Tagesgeld zu. Dauert eine Dienstreise länger als 3 Stunden, so gebührt für jede angefangene Stunde - bereits von der ersten Stunde an - ein Zwölftel des Tagesgeldes.</w:t>
      </w:r>
    </w:p>
    <w:p w:rsidR="00F97E7E" w:rsidRPr="00F97E7E" w:rsidRDefault="00F97E7E" w:rsidP="00DD0ACD">
      <w:pPr>
        <w:tabs>
          <w:tab w:val="left" w:pos="4537"/>
          <w:tab w:val="left" w:pos="5954"/>
          <w:tab w:val="left" w:pos="6804"/>
        </w:tabs>
        <w:ind w:left="360"/>
        <w:jc w:val="both"/>
        <w:rPr>
          <w:rFonts w:cs="Arial"/>
        </w:rPr>
      </w:pPr>
    </w:p>
    <w:p w:rsidR="00F97E7E" w:rsidRPr="00F97E7E" w:rsidRDefault="00F97E7E" w:rsidP="00DD0ACD">
      <w:pPr>
        <w:numPr>
          <w:ilvl w:val="0"/>
          <w:numId w:val="6"/>
        </w:numPr>
        <w:tabs>
          <w:tab w:val="left" w:pos="4537"/>
          <w:tab w:val="left" w:pos="5954"/>
          <w:tab w:val="left" w:pos="6804"/>
        </w:tabs>
        <w:ind w:left="720"/>
        <w:contextualSpacing/>
        <w:jc w:val="both"/>
        <w:rPr>
          <w:rFonts w:cs="Arial"/>
        </w:rPr>
      </w:pPr>
      <w:r w:rsidRPr="00F97E7E">
        <w:rPr>
          <w:rFonts w:cs="Arial"/>
        </w:rPr>
        <w:t>Eine Dienstreise liegt vor, wenn Sie zur Ausführung eines Ihnen erteilten Auftrages Ihren Dienstort vorübergehend verlassen. Als Dienstort im Sinne dieser Bestimmungen gilt das Gemeindegebiet von [</w:t>
      </w:r>
      <w:r w:rsidRPr="00F97E7E">
        <w:rPr>
          <w:rFonts w:cs="Arial"/>
          <w:i/>
        </w:rPr>
        <w:t>Ort</w:t>
      </w:r>
      <w:r w:rsidRPr="00F97E7E">
        <w:rPr>
          <w:rFonts w:cs="Arial"/>
        </w:rPr>
        <w:t xml:space="preserve">] ____ / der Bezirk ______/ das Gebiet des TV _________ Reisen innerhalb des Gemeindegebietes / des Bezirks / des TV gelten keinesfalls als Dienstreise und begründen keinen Anspruch auf Tages- oder Nächtigungsgebühren. </w:t>
      </w:r>
    </w:p>
    <w:p w:rsidR="00F97E7E" w:rsidRPr="00F97E7E" w:rsidRDefault="00F97E7E" w:rsidP="00DD0ACD">
      <w:pPr>
        <w:tabs>
          <w:tab w:val="left" w:pos="4537"/>
          <w:tab w:val="left" w:pos="5954"/>
          <w:tab w:val="left" w:pos="6804"/>
        </w:tabs>
        <w:ind w:left="360"/>
        <w:jc w:val="both"/>
        <w:rPr>
          <w:rFonts w:cs="Arial"/>
        </w:rPr>
      </w:pPr>
    </w:p>
    <w:p w:rsidR="00F97E7E" w:rsidRPr="00F97E7E" w:rsidRDefault="00F97E7E" w:rsidP="00DD0ACD">
      <w:pPr>
        <w:numPr>
          <w:ilvl w:val="0"/>
          <w:numId w:val="6"/>
        </w:numPr>
        <w:tabs>
          <w:tab w:val="left" w:pos="4537"/>
          <w:tab w:val="left" w:pos="5954"/>
          <w:tab w:val="left" w:pos="6804"/>
        </w:tabs>
        <w:ind w:left="720"/>
        <w:contextualSpacing/>
        <w:jc w:val="both"/>
        <w:rPr>
          <w:rFonts w:cs="Arial"/>
        </w:rPr>
      </w:pPr>
      <w:r w:rsidRPr="00F97E7E">
        <w:rPr>
          <w:rFonts w:cs="Arial"/>
        </w:rPr>
        <w:t>Nächtigungsgeld wird nur dann vergütet, wenn tatsächlich genächtigt wird. Ohne Nachweis der Höhe der Nächtigungskosten wird Nächtigungsgeld nach den jeweils geltenden einkommenssteuerrechtlichen für den Dienstgeber abzugsfähigen Höchstsätzen bezahlt. Werden die Nächtigungskosten sowie die Kosten des Frühstücks durch Originalbelege nachgewiesen, so werden diese voll ersetzt.</w:t>
      </w:r>
    </w:p>
    <w:p w:rsidR="00F97E7E" w:rsidRPr="006B77F0" w:rsidRDefault="00F97E7E" w:rsidP="00DD0ACD">
      <w:pPr>
        <w:tabs>
          <w:tab w:val="left" w:pos="4537"/>
          <w:tab w:val="left" w:pos="5954"/>
          <w:tab w:val="left" w:pos="6804"/>
        </w:tabs>
        <w:ind w:left="360"/>
        <w:jc w:val="both"/>
        <w:rPr>
          <w:rFonts w:cs="Arial"/>
        </w:rPr>
      </w:pPr>
    </w:p>
    <w:p w:rsidR="00F97E7E" w:rsidRPr="00F97E7E" w:rsidRDefault="00F97E7E" w:rsidP="00DD0ACD">
      <w:pPr>
        <w:numPr>
          <w:ilvl w:val="0"/>
          <w:numId w:val="6"/>
        </w:numPr>
        <w:tabs>
          <w:tab w:val="left" w:pos="4537"/>
          <w:tab w:val="left" w:pos="5954"/>
          <w:tab w:val="left" w:pos="6804"/>
        </w:tabs>
        <w:ind w:left="720"/>
        <w:contextualSpacing/>
        <w:jc w:val="both"/>
        <w:rPr>
          <w:rFonts w:cs="Arial"/>
        </w:rPr>
      </w:pPr>
      <w:r w:rsidRPr="00F97E7E">
        <w:rPr>
          <w:rFonts w:cs="Arial"/>
        </w:rPr>
        <w:t xml:space="preserve">Für die Benützung eines dienstnehmereigenen Kraftfahrzeuges bei Dienstreisen werden die amtlichen Kilometergeldvergütungssätze nach der Reisegebührenvor-schrift für Bundesbedienstete gewährt. Sie haben monatliche Kilometergeldabrechnungen vorzulegen. </w:t>
      </w:r>
    </w:p>
    <w:p w:rsidR="00F97E7E" w:rsidRPr="00F97E7E" w:rsidRDefault="00F97E7E" w:rsidP="00DD0ACD">
      <w:pPr>
        <w:tabs>
          <w:tab w:val="left" w:pos="4537"/>
          <w:tab w:val="left" w:pos="5954"/>
          <w:tab w:val="left" w:pos="6804"/>
        </w:tabs>
        <w:ind w:left="720"/>
        <w:jc w:val="both"/>
        <w:rPr>
          <w:rFonts w:cs="Arial"/>
        </w:rPr>
      </w:pPr>
      <w:r w:rsidRPr="00F97E7E">
        <w:rPr>
          <w:rFonts w:cs="Arial"/>
        </w:rPr>
        <w:lastRenderedPageBreak/>
        <w:t>[</w:t>
      </w:r>
      <w:r w:rsidRPr="00F97E7E">
        <w:rPr>
          <w:rFonts w:cs="Arial"/>
          <w:i/>
        </w:rPr>
        <w:t>MÖGLICHER</w:t>
      </w:r>
      <w:r w:rsidRPr="00F97E7E">
        <w:rPr>
          <w:rFonts w:cs="Arial"/>
        </w:rPr>
        <w:t xml:space="preserve"> </w:t>
      </w:r>
      <w:r w:rsidRPr="00F97E7E">
        <w:rPr>
          <w:rFonts w:cs="Arial"/>
          <w:i/>
        </w:rPr>
        <w:t>ZUSATZ:  Kilometergeld gebührt auch für angeordnete Fahrten innerhalb des TV, die nicht als Dienstreise gelten].</w:t>
      </w:r>
    </w:p>
    <w:p w:rsidR="00F97E7E" w:rsidRPr="00F97E7E" w:rsidRDefault="00F97E7E" w:rsidP="00DD0ACD">
      <w:pPr>
        <w:tabs>
          <w:tab w:val="left" w:pos="4537"/>
          <w:tab w:val="left" w:pos="5954"/>
          <w:tab w:val="left" w:pos="6804"/>
        </w:tabs>
        <w:ind w:left="360"/>
        <w:jc w:val="both"/>
        <w:rPr>
          <w:rFonts w:cs="Arial"/>
        </w:rPr>
      </w:pPr>
    </w:p>
    <w:p w:rsidR="00F97E7E" w:rsidRPr="00F97E7E" w:rsidRDefault="00F97E7E" w:rsidP="00DD0ACD">
      <w:pPr>
        <w:numPr>
          <w:ilvl w:val="0"/>
          <w:numId w:val="6"/>
        </w:numPr>
        <w:tabs>
          <w:tab w:val="left" w:pos="4537"/>
          <w:tab w:val="left" w:pos="5954"/>
          <w:tab w:val="left" w:pos="6804"/>
        </w:tabs>
        <w:ind w:left="720"/>
        <w:contextualSpacing/>
        <w:jc w:val="both"/>
        <w:rPr>
          <w:rFonts w:cs="Arial"/>
        </w:rPr>
      </w:pPr>
      <w:r w:rsidRPr="00F97E7E">
        <w:rPr>
          <w:rFonts w:cs="Arial"/>
        </w:rPr>
        <w:t xml:space="preserve">Alle übrigen Ausgaben im Zusammenhang mit einer Dienstreise, wie z.B. Kundenbewirtungen etc. sind durch Originalabrechnungen zu belegen. </w:t>
      </w:r>
    </w:p>
    <w:p w:rsidR="00F97E7E" w:rsidRPr="00F97E7E" w:rsidRDefault="00F97E7E" w:rsidP="00DD0ACD">
      <w:pPr>
        <w:tabs>
          <w:tab w:val="left" w:pos="4537"/>
          <w:tab w:val="left" w:pos="5954"/>
          <w:tab w:val="left" w:pos="6804"/>
        </w:tabs>
        <w:ind w:left="360"/>
        <w:jc w:val="both"/>
        <w:rPr>
          <w:rFonts w:cs="Arial"/>
        </w:rPr>
      </w:pPr>
    </w:p>
    <w:p w:rsidR="00F97E7E" w:rsidRPr="00F97E7E" w:rsidRDefault="00F97E7E" w:rsidP="00DD0ACD">
      <w:pPr>
        <w:numPr>
          <w:ilvl w:val="0"/>
          <w:numId w:val="6"/>
        </w:numPr>
        <w:tabs>
          <w:tab w:val="left" w:pos="4537"/>
          <w:tab w:val="left" w:pos="5954"/>
          <w:tab w:val="left" w:pos="6804"/>
        </w:tabs>
        <w:ind w:left="720"/>
        <w:contextualSpacing/>
        <w:jc w:val="both"/>
        <w:rPr>
          <w:rFonts w:cs="Arial"/>
        </w:rPr>
      </w:pPr>
      <w:r w:rsidRPr="00F97E7E">
        <w:rPr>
          <w:rFonts w:cs="Arial"/>
        </w:rPr>
        <w:t>Ihnen gebührt der Ersatz der Barauslagen für alle durch den Dienstbetrieb entstehenden Repräsentationsaufwendungen gegen Vorlage entsprechender Belege und Anerkennung durch den Dienstvorgesetzten.</w:t>
      </w:r>
    </w:p>
    <w:p w:rsidR="00F97E7E" w:rsidRPr="006B77F0" w:rsidRDefault="00F97E7E" w:rsidP="00245918">
      <w:pPr>
        <w:jc w:val="both"/>
        <w:rPr>
          <w:rFonts w:cs="Arial"/>
        </w:rPr>
      </w:pPr>
    </w:p>
    <w:p w:rsidR="00F97E7E" w:rsidRPr="006B77F0" w:rsidRDefault="00F97E7E" w:rsidP="00245918">
      <w:pPr>
        <w:jc w:val="both"/>
        <w:rPr>
          <w:rFonts w:cs="Arial"/>
        </w:rPr>
      </w:pPr>
    </w:p>
    <w:p w:rsidR="00245918" w:rsidRPr="006B77F0" w:rsidRDefault="00DD0ACD" w:rsidP="00DD0ACD">
      <w:pPr>
        <w:pStyle w:val="KeinLeerraum"/>
        <w:numPr>
          <w:ilvl w:val="0"/>
          <w:numId w:val="3"/>
        </w:numPr>
        <w:spacing w:line="276" w:lineRule="auto"/>
        <w:jc w:val="both"/>
        <w:rPr>
          <w:rFonts w:cs="Arial"/>
          <w:sz w:val="24"/>
          <w:szCs w:val="24"/>
        </w:rPr>
      </w:pPr>
      <w:r w:rsidRPr="006B77F0">
        <w:rPr>
          <w:rFonts w:cs="Arial"/>
          <w:b/>
          <w:sz w:val="24"/>
          <w:szCs w:val="24"/>
        </w:rPr>
        <w:t>Ansprüche - Verfall</w:t>
      </w:r>
    </w:p>
    <w:p w:rsidR="00245918" w:rsidRPr="006B77F0" w:rsidRDefault="00245918" w:rsidP="00245918">
      <w:pPr>
        <w:pStyle w:val="KeinLeerraum"/>
        <w:spacing w:line="276" w:lineRule="auto"/>
        <w:jc w:val="both"/>
        <w:rPr>
          <w:rFonts w:cs="Arial"/>
        </w:rPr>
      </w:pPr>
    </w:p>
    <w:p w:rsidR="00F97E7E" w:rsidRPr="00F97E7E" w:rsidRDefault="00F97E7E" w:rsidP="00DD0ACD">
      <w:pPr>
        <w:tabs>
          <w:tab w:val="left" w:pos="4537"/>
          <w:tab w:val="left" w:pos="5954"/>
          <w:tab w:val="left" w:pos="6804"/>
        </w:tabs>
        <w:ind w:left="360"/>
        <w:jc w:val="both"/>
        <w:rPr>
          <w:rFonts w:cs="Arial"/>
        </w:rPr>
      </w:pPr>
      <w:r w:rsidRPr="00F97E7E">
        <w:rPr>
          <w:rFonts w:cs="Arial"/>
        </w:rPr>
        <w:t>Alle Ansprüche auf Entgelt oder Auslagenersatz verfallen, wenn sie nicht binnen drei Monaten nach Fälligkeit schriftlich geltend gemacht werden.</w:t>
      </w:r>
    </w:p>
    <w:p w:rsidR="00245918" w:rsidRPr="006B77F0" w:rsidRDefault="00245918" w:rsidP="00245918">
      <w:pPr>
        <w:jc w:val="both"/>
        <w:rPr>
          <w:rFonts w:cs="Arial"/>
        </w:rPr>
      </w:pPr>
    </w:p>
    <w:p w:rsidR="00F97E7E" w:rsidRPr="006B77F0" w:rsidRDefault="00F97E7E" w:rsidP="00245918">
      <w:pPr>
        <w:jc w:val="both"/>
        <w:rPr>
          <w:rFonts w:cs="Arial"/>
        </w:rPr>
      </w:pPr>
    </w:p>
    <w:p w:rsidR="00245918" w:rsidRPr="006B77F0" w:rsidRDefault="00DD0ACD" w:rsidP="00DD0ACD">
      <w:pPr>
        <w:pStyle w:val="KeinLeerraum"/>
        <w:numPr>
          <w:ilvl w:val="0"/>
          <w:numId w:val="3"/>
        </w:numPr>
        <w:spacing w:line="276" w:lineRule="auto"/>
        <w:jc w:val="both"/>
        <w:rPr>
          <w:rFonts w:cs="Arial"/>
          <w:sz w:val="24"/>
          <w:szCs w:val="24"/>
        </w:rPr>
      </w:pPr>
      <w:r w:rsidRPr="006B77F0">
        <w:rPr>
          <w:rFonts w:cs="Arial"/>
          <w:b/>
          <w:sz w:val="24"/>
          <w:szCs w:val="24"/>
        </w:rPr>
        <w:t>Probezeit</w:t>
      </w:r>
    </w:p>
    <w:p w:rsidR="00245918" w:rsidRPr="006B77F0" w:rsidRDefault="00245918" w:rsidP="00245918">
      <w:pPr>
        <w:pStyle w:val="KeinLeerraum"/>
        <w:spacing w:line="276" w:lineRule="auto"/>
        <w:jc w:val="both"/>
        <w:rPr>
          <w:rFonts w:cs="Arial"/>
        </w:rPr>
      </w:pPr>
    </w:p>
    <w:p w:rsidR="00F97E7E" w:rsidRPr="00F97E7E" w:rsidRDefault="00F97E7E" w:rsidP="00DD0ACD">
      <w:pPr>
        <w:ind w:left="360"/>
        <w:jc w:val="both"/>
        <w:rPr>
          <w:rFonts w:cs="Arial"/>
        </w:rPr>
      </w:pPr>
      <w:r w:rsidRPr="00F97E7E">
        <w:rPr>
          <w:rFonts w:cs="Arial"/>
        </w:rPr>
        <w:t xml:space="preserve">Es wird eine Probezeit von 1 (einem) Monat vereinbart. Innerhalb der Probezeit kann das Dienstverhältnis von beiden Teilen jederzeit ohne Angabe von Gründen und ohne Einhaltung einer Kündigungsfrist gelöst werden. </w:t>
      </w:r>
    </w:p>
    <w:p w:rsidR="00F97E7E" w:rsidRPr="00F97E7E" w:rsidRDefault="00F97E7E" w:rsidP="00DD0ACD">
      <w:pPr>
        <w:ind w:left="360"/>
        <w:jc w:val="both"/>
        <w:rPr>
          <w:rFonts w:cs="Arial"/>
        </w:rPr>
      </w:pPr>
    </w:p>
    <w:p w:rsidR="00F97E7E" w:rsidRPr="00F97E7E" w:rsidRDefault="00F97E7E" w:rsidP="00DD0ACD">
      <w:pPr>
        <w:tabs>
          <w:tab w:val="left" w:pos="4537"/>
          <w:tab w:val="left" w:pos="5954"/>
          <w:tab w:val="left" w:pos="6804"/>
        </w:tabs>
        <w:ind w:left="360"/>
        <w:jc w:val="both"/>
        <w:rPr>
          <w:rFonts w:cs="Arial"/>
          <w:i/>
        </w:rPr>
      </w:pPr>
      <w:r w:rsidRPr="00F97E7E">
        <w:rPr>
          <w:rFonts w:cs="Arial"/>
          <w:i/>
          <w:highlight w:val="lightGray"/>
        </w:rPr>
        <w:t>HINWEIS: Probezeitmöglichkeit ist gesetzlich mit 1 Monat beschränkt.</w:t>
      </w:r>
    </w:p>
    <w:p w:rsidR="00245918" w:rsidRPr="006B77F0" w:rsidRDefault="00245918" w:rsidP="00245918">
      <w:pPr>
        <w:jc w:val="both"/>
        <w:rPr>
          <w:rFonts w:cs="Arial"/>
        </w:rPr>
      </w:pPr>
    </w:p>
    <w:p w:rsidR="00F97E7E" w:rsidRPr="006B77F0" w:rsidRDefault="00F97E7E" w:rsidP="00245918">
      <w:pPr>
        <w:jc w:val="both"/>
        <w:rPr>
          <w:rFonts w:cs="Arial"/>
        </w:rPr>
      </w:pPr>
    </w:p>
    <w:p w:rsidR="00245918" w:rsidRPr="006B77F0" w:rsidRDefault="00DD0ACD" w:rsidP="00DD0ACD">
      <w:pPr>
        <w:pStyle w:val="KeinLeerraum"/>
        <w:numPr>
          <w:ilvl w:val="0"/>
          <w:numId w:val="3"/>
        </w:numPr>
        <w:spacing w:line="276" w:lineRule="auto"/>
        <w:jc w:val="both"/>
        <w:rPr>
          <w:rFonts w:cs="Arial"/>
          <w:sz w:val="24"/>
          <w:szCs w:val="24"/>
        </w:rPr>
      </w:pPr>
      <w:r w:rsidRPr="006B77F0">
        <w:rPr>
          <w:rFonts w:cs="Arial"/>
          <w:b/>
          <w:sz w:val="24"/>
          <w:szCs w:val="24"/>
        </w:rPr>
        <w:t>Befristung</w:t>
      </w:r>
    </w:p>
    <w:p w:rsidR="00245918" w:rsidRPr="006B77F0" w:rsidRDefault="00245918" w:rsidP="00245918">
      <w:pPr>
        <w:pStyle w:val="KeinLeerraum"/>
        <w:spacing w:line="276" w:lineRule="auto"/>
        <w:jc w:val="both"/>
        <w:rPr>
          <w:rFonts w:cs="Arial"/>
        </w:rPr>
      </w:pPr>
    </w:p>
    <w:p w:rsidR="00F97E7E" w:rsidRPr="00F97E7E" w:rsidRDefault="00F97E7E" w:rsidP="00DD0ACD">
      <w:pPr>
        <w:tabs>
          <w:tab w:val="left" w:pos="4537"/>
          <w:tab w:val="left" w:pos="5954"/>
          <w:tab w:val="left" w:pos="6804"/>
        </w:tabs>
        <w:ind w:firstLine="360"/>
        <w:jc w:val="both"/>
        <w:rPr>
          <w:rFonts w:cs="Arial"/>
        </w:rPr>
      </w:pPr>
      <w:r w:rsidRPr="00F97E7E">
        <w:rPr>
          <w:rFonts w:cs="Arial"/>
        </w:rPr>
        <w:t>Befristungsgrund: _________________________________________</w:t>
      </w:r>
    </w:p>
    <w:p w:rsidR="00245918" w:rsidRPr="006B77F0" w:rsidRDefault="00245918" w:rsidP="00245918">
      <w:pPr>
        <w:jc w:val="both"/>
        <w:rPr>
          <w:rFonts w:cs="Arial"/>
        </w:rPr>
      </w:pPr>
    </w:p>
    <w:p w:rsidR="00245918" w:rsidRPr="006B77F0" w:rsidRDefault="00245918" w:rsidP="00245918">
      <w:pPr>
        <w:jc w:val="both"/>
        <w:rPr>
          <w:rFonts w:cs="Arial"/>
        </w:rPr>
      </w:pPr>
    </w:p>
    <w:p w:rsidR="00245918" w:rsidRPr="006B77F0" w:rsidRDefault="00DD0ACD" w:rsidP="00DD0ACD">
      <w:pPr>
        <w:pStyle w:val="KeinLeerraum"/>
        <w:numPr>
          <w:ilvl w:val="0"/>
          <w:numId w:val="3"/>
        </w:numPr>
        <w:spacing w:line="276" w:lineRule="auto"/>
        <w:jc w:val="both"/>
        <w:rPr>
          <w:rFonts w:cs="Arial"/>
          <w:sz w:val="24"/>
          <w:szCs w:val="24"/>
        </w:rPr>
      </w:pPr>
      <w:r w:rsidRPr="006B77F0">
        <w:rPr>
          <w:rFonts w:cs="Arial"/>
          <w:b/>
          <w:sz w:val="24"/>
          <w:szCs w:val="24"/>
        </w:rPr>
        <w:t>Kündigung</w:t>
      </w:r>
    </w:p>
    <w:p w:rsidR="00245918" w:rsidRPr="006B77F0" w:rsidRDefault="00245918" w:rsidP="00245918">
      <w:pPr>
        <w:pStyle w:val="KeinLeerraum"/>
        <w:spacing w:line="276" w:lineRule="auto"/>
        <w:jc w:val="both"/>
        <w:rPr>
          <w:rFonts w:cs="Arial"/>
        </w:rPr>
      </w:pPr>
    </w:p>
    <w:p w:rsidR="00F97E7E" w:rsidRPr="00F97E7E" w:rsidRDefault="00F97E7E" w:rsidP="00DD0ACD">
      <w:pPr>
        <w:tabs>
          <w:tab w:val="left" w:pos="4537"/>
          <w:tab w:val="left" w:pos="5954"/>
          <w:tab w:val="left" w:pos="6804"/>
        </w:tabs>
        <w:ind w:left="360"/>
        <w:jc w:val="both"/>
        <w:rPr>
          <w:rFonts w:cs="Arial"/>
        </w:rPr>
      </w:pPr>
      <w:r w:rsidRPr="00F97E7E">
        <w:rPr>
          <w:rFonts w:cs="Arial"/>
        </w:rPr>
        <w:t>Die Kündigungsfristen und Kündigungstermine richten sich nach dem Angestelltengesetz. Dienstgeberseitig kann das Dienstverhältnis während der ersten 5 Dienstjahre zum Letzten jedes Kalendermonats gekündigt werden.</w:t>
      </w:r>
    </w:p>
    <w:p w:rsidR="00F97E7E" w:rsidRPr="00F97E7E" w:rsidRDefault="00F97E7E" w:rsidP="00DD0ACD">
      <w:pPr>
        <w:tabs>
          <w:tab w:val="left" w:pos="4537"/>
          <w:tab w:val="left" w:pos="5954"/>
          <w:tab w:val="left" w:pos="6804"/>
        </w:tabs>
        <w:ind w:left="360"/>
        <w:jc w:val="both"/>
        <w:rPr>
          <w:rFonts w:cs="Arial"/>
        </w:rPr>
      </w:pPr>
    </w:p>
    <w:p w:rsidR="00F97E7E" w:rsidRPr="00F97E7E" w:rsidRDefault="00F97E7E" w:rsidP="00DD0ACD">
      <w:pPr>
        <w:tabs>
          <w:tab w:val="left" w:pos="4537"/>
          <w:tab w:val="left" w:pos="5954"/>
          <w:tab w:val="left" w:pos="6804"/>
        </w:tabs>
        <w:ind w:left="360"/>
        <w:jc w:val="both"/>
        <w:rPr>
          <w:rFonts w:cs="Arial"/>
          <w:i/>
        </w:rPr>
      </w:pPr>
      <w:r w:rsidRPr="00F97E7E">
        <w:rPr>
          <w:rFonts w:cs="Arial"/>
          <w:i/>
          <w:highlight w:val="lightGray"/>
        </w:rPr>
        <w:t xml:space="preserve">HINWEIS: Die gesetzlichen Kündigungsregelungen (§ 20 </w:t>
      </w:r>
      <w:proofErr w:type="spellStart"/>
      <w:r w:rsidRPr="00F97E7E">
        <w:rPr>
          <w:rFonts w:cs="Arial"/>
          <w:i/>
          <w:highlight w:val="lightGray"/>
        </w:rPr>
        <w:t>AngG</w:t>
      </w:r>
      <w:proofErr w:type="spellEnd"/>
      <w:r w:rsidRPr="00F97E7E">
        <w:rPr>
          <w:rFonts w:cs="Arial"/>
          <w:i/>
          <w:highlight w:val="lightGray"/>
        </w:rPr>
        <w:t>) gelten nur für unbefristete Dienstverhältnisse.</w:t>
      </w:r>
    </w:p>
    <w:p w:rsidR="00245918" w:rsidRPr="006B77F0" w:rsidRDefault="00245918" w:rsidP="00245918">
      <w:pPr>
        <w:jc w:val="both"/>
        <w:rPr>
          <w:rFonts w:cs="Arial"/>
        </w:rPr>
      </w:pPr>
    </w:p>
    <w:p w:rsidR="00F97E7E" w:rsidRPr="006B77F0" w:rsidRDefault="00F97E7E" w:rsidP="00245918">
      <w:pPr>
        <w:jc w:val="both"/>
        <w:rPr>
          <w:rFonts w:cs="Arial"/>
        </w:rPr>
      </w:pPr>
    </w:p>
    <w:p w:rsidR="00245918" w:rsidRPr="006B77F0" w:rsidRDefault="00DD0ACD" w:rsidP="00DD0ACD">
      <w:pPr>
        <w:pStyle w:val="KeinLeerraum"/>
        <w:numPr>
          <w:ilvl w:val="0"/>
          <w:numId w:val="3"/>
        </w:numPr>
        <w:spacing w:line="276" w:lineRule="auto"/>
        <w:jc w:val="both"/>
        <w:rPr>
          <w:rFonts w:cs="Arial"/>
          <w:sz w:val="24"/>
          <w:szCs w:val="24"/>
        </w:rPr>
      </w:pPr>
      <w:r w:rsidRPr="006B77F0">
        <w:rPr>
          <w:rFonts w:cs="Arial"/>
          <w:b/>
          <w:sz w:val="24"/>
          <w:szCs w:val="24"/>
        </w:rPr>
        <w:t>Mitarbeitervorsorgekasse</w:t>
      </w:r>
    </w:p>
    <w:p w:rsidR="00245918" w:rsidRPr="006B77F0" w:rsidRDefault="00245918" w:rsidP="00245918">
      <w:pPr>
        <w:pStyle w:val="KeinLeerraum"/>
        <w:spacing w:line="276" w:lineRule="auto"/>
        <w:jc w:val="both"/>
        <w:rPr>
          <w:rFonts w:cs="Arial"/>
        </w:rPr>
      </w:pPr>
    </w:p>
    <w:p w:rsidR="00F97E7E" w:rsidRPr="00F97E7E" w:rsidRDefault="00F97E7E" w:rsidP="00DD0ACD">
      <w:pPr>
        <w:tabs>
          <w:tab w:val="left" w:pos="4537"/>
          <w:tab w:val="left" w:pos="5954"/>
          <w:tab w:val="left" w:pos="6804"/>
        </w:tabs>
        <w:ind w:left="360"/>
        <w:jc w:val="both"/>
        <w:rPr>
          <w:rFonts w:cs="Arial"/>
        </w:rPr>
      </w:pPr>
      <w:r w:rsidRPr="00F97E7E">
        <w:rPr>
          <w:rFonts w:cs="Arial"/>
        </w:rPr>
        <w:t>Für die Dienstnehmer wurde folgende Mitarbeitervorsorgekasse ausgewählt: [</w:t>
      </w:r>
      <w:r w:rsidRPr="00F97E7E">
        <w:rPr>
          <w:rFonts w:cs="Arial"/>
          <w:i/>
        </w:rPr>
        <w:t>Name und Anschrift</w:t>
      </w:r>
      <w:r w:rsidRPr="00F97E7E">
        <w:rPr>
          <w:rFonts w:cs="Arial"/>
        </w:rPr>
        <w:t>].</w:t>
      </w:r>
    </w:p>
    <w:p w:rsidR="00245918" w:rsidRPr="006B77F0" w:rsidRDefault="00245918" w:rsidP="00245918">
      <w:pPr>
        <w:jc w:val="both"/>
        <w:rPr>
          <w:rFonts w:cs="Arial"/>
        </w:rPr>
      </w:pPr>
    </w:p>
    <w:p w:rsidR="00F97E7E" w:rsidRPr="006B77F0" w:rsidRDefault="00F97E7E" w:rsidP="00245918">
      <w:pPr>
        <w:jc w:val="both"/>
        <w:rPr>
          <w:rFonts w:cs="Arial"/>
        </w:rPr>
      </w:pPr>
    </w:p>
    <w:p w:rsidR="00245918" w:rsidRPr="006B77F0" w:rsidRDefault="00245918" w:rsidP="00245918">
      <w:pPr>
        <w:jc w:val="both"/>
        <w:rPr>
          <w:rFonts w:cs="Arial"/>
        </w:rPr>
      </w:pPr>
    </w:p>
    <w:p w:rsidR="00245918" w:rsidRPr="006B77F0" w:rsidRDefault="00DD0ACD" w:rsidP="00DD0ACD">
      <w:pPr>
        <w:pStyle w:val="KeinLeerraum"/>
        <w:numPr>
          <w:ilvl w:val="0"/>
          <w:numId w:val="3"/>
        </w:numPr>
        <w:spacing w:line="276" w:lineRule="auto"/>
        <w:jc w:val="both"/>
        <w:rPr>
          <w:rFonts w:cs="Arial"/>
          <w:sz w:val="24"/>
          <w:szCs w:val="24"/>
        </w:rPr>
      </w:pPr>
      <w:r w:rsidRPr="006B77F0">
        <w:rPr>
          <w:rFonts w:cs="Arial"/>
          <w:b/>
          <w:sz w:val="24"/>
          <w:szCs w:val="24"/>
        </w:rPr>
        <w:lastRenderedPageBreak/>
        <w:t>Kollektivvertrag</w:t>
      </w:r>
    </w:p>
    <w:p w:rsidR="00245918" w:rsidRPr="006B77F0" w:rsidRDefault="00245918" w:rsidP="00245918">
      <w:pPr>
        <w:pStyle w:val="KeinLeerraum"/>
        <w:spacing w:line="276" w:lineRule="auto"/>
        <w:jc w:val="both"/>
        <w:rPr>
          <w:rFonts w:cs="Arial"/>
        </w:rPr>
      </w:pPr>
    </w:p>
    <w:p w:rsidR="00F97E7E" w:rsidRPr="00F97E7E" w:rsidRDefault="00F97E7E" w:rsidP="00DD0ACD">
      <w:pPr>
        <w:tabs>
          <w:tab w:val="left" w:pos="4537"/>
          <w:tab w:val="left" w:pos="5954"/>
          <w:tab w:val="left" w:pos="6804"/>
        </w:tabs>
        <w:ind w:left="360"/>
        <w:jc w:val="both"/>
        <w:rPr>
          <w:rFonts w:cs="Arial"/>
        </w:rPr>
      </w:pPr>
      <w:r w:rsidRPr="00F97E7E">
        <w:rPr>
          <w:rFonts w:cs="Arial"/>
        </w:rPr>
        <w:t xml:space="preserve">Festgehalten wird, dass auf das Dienstverhältnis kein Kollektivvertrag anzuwenden ist. Es bestehen keine Betriebsvereinbarungen. </w:t>
      </w:r>
    </w:p>
    <w:p w:rsidR="00F97E7E" w:rsidRPr="006B77F0" w:rsidRDefault="00F97E7E" w:rsidP="00245918">
      <w:pPr>
        <w:jc w:val="both"/>
        <w:rPr>
          <w:rFonts w:cs="Arial"/>
        </w:rPr>
      </w:pPr>
    </w:p>
    <w:p w:rsidR="00245918" w:rsidRPr="006B77F0" w:rsidRDefault="00245918" w:rsidP="00245918">
      <w:pPr>
        <w:jc w:val="both"/>
        <w:rPr>
          <w:rFonts w:cs="Arial"/>
        </w:rPr>
      </w:pPr>
    </w:p>
    <w:p w:rsidR="00245918" w:rsidRPr="00007724" w:rsidRDefault="00DD0ACD" w:rsidP="00DD0ACD">
      <w:pPr>
        <w:pStyle w:val="KeinLeerraum"/>
        <w:numPr>
          <w:ilvl w:val="0"/>
          <w:numId w:val="3"/>
        </w:numPr>
        <w:spacing w:line="276" w:lineRule="auto"/>
        <w:jc w:val="both"/>
        <w:rPr>
          <w:rFonts w:cs="Arial"/>
          <w:sz w:val="24"/>
          <w:szCs w:val="24"/>
        </w:rPr>
      </w:pPr>
      <w:r w:rsidRPr="006B77F0">
        <w:rPr>
          <w:rFonts w:cs="Arial"/>
          <w:b/>
          <w:sz w:val="24"/>
          <w:szCs w:val="24"/>
        </w:rPr>
        <w:t>Schriftlichkeit</w:t>
      </w:r>
    </w:p>
    <w:p w:rsidR="00F97E7E" w:rsidRPr="00F97E7E" w:rsidRDefault="00F97E7E" w:rsidP="00F97E7E">
      <w:pPr>
        <w:tabs>
          <w:tab w:val="left" w:pos="4537"/>
          <w:tab w:val="left" w:pos="5954"/>
          <w:tab w:val="left" w:pos="6804"/>
        </w:tabs>
        <w:jc w:val="both"/>
        <w:rPr>
          <w:rFonts w:cs="Arial"/>
        </w:rPr>
      </w:pPr>
    </w:p>
    <w:p w:rsidR="00F97E7E" w:rsidRPr="00F97E7E" w:rsidRDefault="00F97E7E" w:rsidP="00DD0ACD">
      <w:pPr>
        <w:tabs>
          <w:tab w:val="left" w:pos="4537"/>
          <w:tab w:val="left" w:pos="5954"/>
          <w:tab w:val="left" w:pos="6804"/>
        </w:tabs>
        <w:ind w:left="360"/>
        <w:jc w:val="both"/>
        <w:rPr>
          <w:rFonts w:cs="Arial"/>
        </w:rPr>
      </w:pPr>
      <w:r w:rsidRPr="00F97E7E">
        <w:rPr>
          <w:rFonts w:cs="Arial"/>
        </w:rPr>
        <w:t>Jede künftige Änderung der hier festgehaltenen Rechte und Pflichten, die nicht unmittelbar auf Gesetz beruht, wird schriftlich festgehalten.</w:t>
      </w:r>
    </w:p>
    <w:p w:rsidR="00245918" w:rsidRDefault="00245918" w:rsidP="00245918">
      <w:pPr>
        <w:jc w:val="both"/>
        <w:rPr>
          <w:rFonts w:cs="Arial"/>
        </w:rPr>
      </w:pPr>
    </w:p>
    <w:p w:rsidR="00007724" w:rsidRPr="006B77F0" w:rsidRDefault="00007724" w:rsidP="00245918">
      <w:pPr>
        <w:jc w:val="both"/>
        <w:rPr>
          <w:rFonts w:cs="Arial"/>
        </w:rPr>
      </w:pPr>
    </w:p>
    <w:p w:rsidR="00007724" w:rsidRPr="00007724" w:rsidRDefault="00007724" w:rsidP="00007724">
      <w:pPr>
        <w:pStyle w:val="KeinLeerraum"/>
        <w:numPr>
          <w:ilvl w:val="0"/>
          <w:numId w:val="3"/>
        </w:numPr>
        <w:spacing w:line="276" w:lineRule="auto"/>
        <w:jc w:val="both"/>
        <w:rPr>
          <w:rFonts w:cs="Arial"/>
          <w:sz w:val="24"/>
          <w:szCs w:val="24"/>
        </w:rPr>
      </w:pPr>
      <w:r w:rsidRPr="00007724">
        <w:rPr>
          <w:rFonts w:eastAsia="Calibri" w:cs="Arial"/>
          <w:b/>
          <w:sz w:val="24"/>
          <w:szCs w:val="24"/>
          <w:lang w:val="de-AT"/>
        </w:rPr>
        <w:t>Datenschutz</w:t>
      </w:r>
    </w:p>
    <w:p w:rsidR="00007724" w:rsidRPr="00007724" w:rsidRDefault="00007724" w:rsidP="00007724">
      <w:pPr>
        <w:rPr>
          <w:rFonts w:cs="Arial"/>
          <w:lang w:val="de-AT"/>
        </w:rPr>
      </w:pPr>
    </w:p>
    <w:p w:rsidR="00007724" w:rsidRPr="00007724" w:rsidRDefault="00007724" w:rsidP="00007724">
      <w:pPr>
        <w:ind w:left="426"/>
        <w:jc w:val="both"/>
        <w:rPr>
          <w:rFonts w:cs="Arial"/>
          <w:highlight w:val="yellow"/>
          <w:lang w:val="de-AT"/>
        </w:rPr>
      </w:pPr>
      <w:r w:rsidRPr="00007724">
        <w:rPr>
          <w:rFonts w:cs="Arial"/>
          <w:lang w:val="de-AT"/>
        </w:rPr>
        <w:t xml:space="preserve">Der Dienstgeber speichert und verarbeitet Ihre personenbezogenen Daten im Zusammenhang mit dem Dienstverhältnis (Kontakt-, Entgelt-, Vertragsdaten, Daten zur Anspruchsberechnung). Als Rechtsgrundlage dienen gesetzliche Verpflichtungen aus dem Arbeits- und Sozialrecht </w:t>
      </w:r>
      <w:r w:rsidR="00FE60D3" w:rsidRPr="000B61DC">
        <w:rPr>
          <w:rFonts w:cs="Arial"/>
        </w:rPr>
        <w:t xml:space="preserve">(Art 6 (1) </w:t>
      </w:r>
      <w:proofErr w:type="spellStart"/>
      <w:r w:rsidR="00FE60D3" w:rsidRPr="000B61DC">
        <w:rPr>
          <w:rFonts w:cs="Arial"/>
        </w:rPr>
        <w:t>lit</w:t>
      </w:r>
      <w:proofErr w:type="spellEnd"/>
      <w:r w:rsidR="00FE60D3" w:rsidRPr="00FE60D3">
        <w:rPr>
          <w:rFonts w:cs="Arial"/>
        </w:rPr>
        <w:t xml:space="preserve">. </w:t>
      </w:r>
      <w:r w:rsidR="00FE60D3" w:rsidRPr="00FE60D3">
        <w:rPr>
          <w:rFonts w:cs="Arial"/>
        </w:rPr>
        <w:t>c</w:t>
      </w:r>
      <w:r w:rsidR="00FE60D3" w:rsidRPr="00FE60D3">
        <w:rPr>
          <w:rFonts w:cs="Arial"/>
        </w:rPr>
        <w:t>. DSGVO</w:t>
      </w:r>
      <w:r w:rsidR="00FE60D3" w:rsidRPr="000B61DC">
        <w:rPr>
          <w:rFonts w:cs="Arial"/>
        </w:rPr>
        <w:t>)</w:t>
      </w:r>
      <w:r w:rsidR="00FE60D3">
        <w:rPr>
          <w:rFonts w:cs="Arial"/>
        </w:rPr>
        <w:t xml:space="preserve"> </w:t>
      </w:r>
      <w:r w:rsidRPr="00007724">
        <w:rPr>
          <w:rFonts w:cs="Arial"/>
          <w:lang w:val="de-AT"/>
        </w:rPr>
        <w:t>sowie vertragliche Vereinbarungen</w:t>
      </w:r>
      <w:r w:rsidR="00FE60D3">
        <w:rPr>
          <w:rFonts w:cs="Arial"/>
          <w:lang w:val="de-AT"/>
        </w:rPr>
        <w:t xml:space="preserve"> </w:t>
      </w:r>
      <w:r w:rsidR="00FE60D3" w:rsidRPr="000B61DC">
        <w:rPr>
          <w:rFonts w:cs="Arial"/>
        </w:rPr>
        <w:t xml:space="preserve">(Art 6 (1) </w:t>
      </w:r>
      <w:proofErr w:type="spellStart"/>
      <w:r w:rsidR="00FE60D3" w:rsidRPr="000B61DC">
        <w:rPr>
          <w:rFonts w:cs="Arial"/>
        </w:rPr>
        <w:t>lit</w:t>
      </w:r>
      <w:proofErr w:type="spellEnd"/>
      <w:r w:rsidR="00FE60D3" w:rsidRPr="000B61DC">
        <w:rPr>
          <w:rFonts w:cs="Arial"/>
        </w:rPr>
        <w:t>. b. DSGVO)</w:t>
      </w:r>
      <w:r w:rsidRPr="00007724">
        <w:rPr>
          <w:rFonts w:cs="Arial"/>
          <w:lang w:val="de-AT"/>
        </w:rPr>
        <w:t>. Werden Auftragsverarbeiter (z.B. für die Lohn- und Gehaltsverrechnung, IT-Dienstleistungen, Softwaresysteme) herangezogen, werden die zur Erfüllung des Auftrages erforderlichen Daten unter Einhaltung der datenschutzrechtlichen Bestimmungen an diese weitergeleitet. Ihre Daten werden für die Dauer der jeweils gesetzlich festgelegten Aufbewahrungsfristen gespeichert.</w:t>
      </w:r>
    </w:p>
    <w:p w:rsidR="00007724" w:rsidRDefault="00007724" w:rsidP="00245918">
      <w:pPr>
        <w:jc w:val="both"/>
        <w:rPr>
          <w:rFonts w:cs="Arial"/>
        </w:rPr>
      </w:pPr>
    </w:p>
    <w:p w:rsidR="00007724" w:rsidRPr="006B77F0" w:rsidRDefault="00007724" w:rsidP="00245918">
      <w:pPr>
        <w:jc w:val="both"/>
        <w:rPr>
          <w:rFonts w:cs="Arial"/>
        </w:rPr>
      </w:pPr>
    </w:p>
    <w:p w:rsidR="00F97E7E" w:rsidRPr="006B77F0" w:rsidRDefault="00DD0ACD" w:rsidP="00DD0ACD">
      <w:pPr>
        <w:pStyle w:val="KeinLeerraum"/>
        <w:numPr>
          <w:ilvl w:val="0"/>
          <w:numId w:val="3"/>
        </w:numPr>
        <w:spacing w:line="276" w:lineRule="auto"/>
        <w:jc w:val="both"/>
        <w:rPr>
          <w:rFonts w:cs="Arial"/>
          <w:sz w:val="24"/>
          <w:szCs w:val="24"/>
        </w:rPr>
      </w:pPr>
      <w:r w:rsidRPr="006B77F0">
        <w:rPr>
          <w:rFonts w:cs="Arial"/>
          <w:b/>
          <w:sz w:val="24"/>
          <w:szCs w:val="24"/>
        </w:rPr>
        <w:t>Datum, Unterschrift</w:t>
      </w:r>
      <w:bookmarkStart w:id="0" w:name="_GoBack"/>
      <w:bookmarkEnd w:id="0"/>
    </w:p>
    <w:p w:rsidR="00245918" w:rsidRPr="006B77F0" w:rsidRDefault="00245918" w:rsidP="00245918">
      <w:pPr>
        <w:jc w:val="both"/>
        <w:rPr>
          <w:rFonts w:cs="Arial"/>
        </w:rPr>
      </w:pPr>
    </w:p>
    <w:p w:rsidR="00F97E7E" w:rsidRPr="00F97E7E" w:rsidRDefault="00F97E7E" w:rsidP="00F97E7E">
      <w:pPr>
        <w:tabs>
          <w:tab w:val="left" w:pos="4537"/>
          <w:tab w:val="left" w:pos="5954"/>
          <w:tab w:val="left" w:pos="6804"/>
        </w:tabs>
        <w:jc w:val="both"/>
        <w:rPr>
          <w:rFonts w:cs="Arial"/>
        </w:rPr>
      </w:pPr>
    </w:p>
    <w:p w:rsidR="00F97E7E" w:rsidRPr="006B77F0" w:rsidRDefault="00F97E7E" w:rsidP="00F97E7E">
      <w:pPr>
        <w:tabs>
          <w:tab w:val="left" w:pos="4537"/>
          <w:tab w:val="left" w:pos="5954"/>
          <w:tab w:val="left" w:pos="6804"/>
        </w:tabs>
        <w:jc w:val="both"/>
        <w:rPr>
          <w:rFonts w:cs="Arial"/>
        </w:rPr>
      </w:pPr>
    </w:p>
    <w:p w:rsidR="00F97E7E" w:rsidRPr="00F97E7E" w:rsidRDefault="00F97E7E" w:rsidP="00F97E7E">
      <w:pPr>
        <w:tabs>
          <w:tab w:val="left" w:pos="4537"/>
          <w:tab w:val="left" w:pos="5954"/>
          <w:tab w:val="left" w:pos="6804"/>
        </w:tabs>
        <w:jc w:val="both"/>
        <w:rPr>
          <w:rFonts w:cs="Arial"/>
        </w:rPr>
      </w:pPr>
    </w:p>
    <w:p w:rsidR="00F97E7E" w:rsidRPr="006B77F0" w:rsidRDefault="00F97E7E" w:rsidP="00F97E7E">
      <w:pPr>
        <w:tabs>
          <w:tab w:val="left" w:pos="4537"/>
          <w:tab w:val="left" w:pos="5954"/>
          <w:tab w:val="left" w:pos="6804"/>
        </w:tabs>
        <w:jc w:val="center"/>
        <w:rPr>
          <w:rFonts w:cs="Arial"/>
        </w:rPr>
      </w:pPr>
      <w:r w:rsidRPr="00F97E7E">
        <w:rPr>
          <w:rFonts w:cs="Arial"/>
        </w:rPr>
        <w:t>________, am ___________</w:t>
      </w:r>
    </w:p>
    <w:p w:rsidR="00F97E7E" w:rsidRPr="006B77F0" w:rsidRDefault="00F97E7E" w:rsidP="00F97E7E">
      <w:pPr>
        <w:tabs>
          <w:tab w:val="left" w:pos="4537"/>
          <w:tab w:val="left" w:pos="5954"/>
          <w:tab w:val="left" w:pos="6804"/>
        </w:tabs>
        <w:jc w:val="both"/>
        <w:rPr>
          <w:rFonts w:cs="Arial"/>
        </w:rPr>
      </w:pPr>
    </w:p>
    <w:p w:rsidR="00F97E7E" w:rsidRPr="006B77F0" w:rsidRDefault="00F97E7E" w:rsidP="00F97E7E">
      <w:pPr>
        <w:tabs>
          <w:tab w:val="left" w:pos="4537"/>
          <w:tab w:val="left" w:pos="5954"/>
          <w:tab w:val="left" w:pos="6804"/>
        </w:tabs>
        <w:jc w:val="both"/>
        <w:rPr>
          <w:rFonts w:cs="Arial"/>
        </w:rPr>
      </w:pPr>
    </w:p>
    <w:p w:rsidR="00F97E7E" w:rsidRPr="006B77F0" w:rsidRDefault="00F97E7E" w:rsidP="00F97E7E">
      <w:pPr>
        <w:tabs>
          <w:tab w:val="left" w:pos="4537"/>
          <w:tab w:val="left" w:pos="5954"/>
          <w:tab w:val="left" w:pos="6804"/>
        </w:tabs>
        <w:jc w:val="both"/>
        <w:rPr>
          <w:rFonts w:cs="Arial"/>
        </w:rPr>
      </w:pPr>
    </w:p>
    <w:p w:rsidR="00F97E7E" w:rsidRPr="00F97E7E" w:rsidRDefault="00F97E7E" w:rsidP="00F97E7E">
      <w:pPr>
        <w:tabs>
          <w:tab w:val="left" w:pos="4537"/>
          <w:tab w:val="left" w:pos="5954"/>
          <w:tab w:val="left" w:pos="6804"/>
        </w:tabs>
        <w:jc w:val="both"/>
        <w:rPr>
          <w:rFonts w:cs="Arial"/>
        </w:rPr>
      </w:pPr>
    </w:p>
    <w:p w:rsidR="00F97E7E" w:rsidRPr="00F97E7E" w:rsidRDefault="00F97E7E" w:rsidP="00F97E7E">
      <w:pPr>
        <w:tabs>
          <w:tab w:val="left" w:pos="4537"/>
          <w:tab w:val="left" w:pos="5954"/>
          <w:tab w:val="left" w:pos="6804"/>
        </w:tabs>
        <w:jc w:val="both"/>
        <w:rPr>
          <w:rFonts w:cs="Arial"/>
        </w:rPr>
      </w:pPr>
      <w:r w:rsidRPr="00F97E7E">
        <w:rPr>
          <w:rFonts w:cs="Arial"/>
        </w:rPr>
        <w:t>__________________</w:t>
      </w:r>
      <w:r w:rsidRPr="00F97E7E">
        <w:rPr>
          <w:rFonts w:cs="Arial"/>
        </w:rPr>
        <w:tab/>
      </w:r>
      <w:r w:rsidRPr="00F97E7E">
        <w:rPr>
          <w:rFonts w:cs="Arial"/>
        </w:rPr>
        <w:tab/>
      </w:r>
      <w:r w:rsidRPr="00F97E7E">
        <w:rPr>
          <w:rFonts w:cs="Arial"/>
        </w:rPr>
        <w:tab/>
        <w:t>__________________</w:t>
      </w:r>
    </w:p>
    <w:p w:rsidR="00F97E7E" w:rsidRPr="00F97E7E" w:rsidRDefault="00F97E7E" w:rsidP="00F97E7E">
      <w:pPr>
        <w:tabs>
          <w:tab w:val="left" w:pos="4537"/>
          <w:tab w:val="left" w:pos="5954"/>
          <w:tab w:val="left" w:pos="6804"/>
        </w:tabs>
        <w:jc w:val="both"/>
        <w:rPr>
          <w:rFonts w:cs="Arial"/>
        </w:rPr>
      </w:pPr>
      <w:r w:rsidRPr="00F97E7E">
        <w:rPr>
          <w:rFonts w:cs="Arial"/>
        </w:rPr>
        <w:t>Für den Dienstgeber</w:t>
      </w:r>
      <w:r w:rsidRPr="00F97E7E">
        <w:rPr>
          <w:rFonts w:cs="Arial"/>
        </w:rPr>
        <w:tab/>
      </w:r>
      <w:r w:rsidRPr="00F97E7E">
        <w:rPr>
          <w:rFonts w:cs="Arial"/>
        </w:rPr>
        <w:tab/>
      </w:r>
      <w:r w:rsidRPr="00F97E7E">
        <w:rPr>
          <w:rFonts w:cs="Arial"/>
        </w:rPr>
        <w:tab/>
        <w:t>Als Dienstnehmer/in</w:t>
      </w:r>
    </w:p>
    <w:p w:rsidR="00F97E7E" w:rsidRPr="00F97E7E" w:rsidRDefault="00F97E7E" w:rsidP="00F97E7E">
      <w:pPr>
        <w:jc w:val="both"/>
        <w:rPr>
          <w:rFonts w:cs="Arial"/>
        </w:rPr>
      </w:pPr>
    </w:p>
    <w:p w:rsidR="00927D3A" w:rsidRDefault="00927D3A" w:rsidP="00B65859">
      <w:pPr>
        <w:jc w:val="both"/>
        <w:rPr>
          <w:rFonts w:cs="Arial"/>
        </w:rPr>
      </w:pPr>
    </w:p>
    <w:p w:rsidR="00A118CC" w:rsidRDefault="00A118CC" w:rsidP="00B65859">
      <w:pPr>
        <w:jc w:val="both"/>
        <w:rPr>
          <w:rFonts w:cs="Arial"/>
        </w:rPr>
      </w:pPr>
    </w:p>
    <w:p w:rsidR="00A118CC" w:rsidRDefault="00A118CC" w:rsidP="00B65859">
      <w:pPr>
        <w:jc w:val="both"/>
        <w:rPr>
          <w:rFonts w:cs="Arial"/>
        </w:rPr>
      </w:pPr>
    </w:p>
    <w:p w:rsidR="00A118CC" w:rsidRDefault="00A118CC" w:rsidP="00B65859">
      <w:pPr>
        <w:jc w:val="both"/>
        <w:rPr>
          <w:rFonts w:cs="Arial"/>
        </w:rPr>
      </w:pPr>
    </w:p>
    <w:p w:rsidR="00A118CC" w:rsidRDefault="00A118CC" w:rsidP="00B65859">
      <w:pPr>
        <w:jc w:val="both"/>
        <w:rPr>
          <w:rFonts w:cs="Arial"/>
        </w:rPr>
      </w:pPr>
    </w:p>
    <w:p w:rsidR="00A118CC" w:rsidRDefault="00A118CC" w:rsidP="00B65859">
      <w:pPr>
        <w:jc w:val="both"/>
        <w:rPr>
          <w:rFonts w:cs="Arial"/>
        </w:rPr>
      </w:pPr>
    </w:p>
    <w:p w:rsidR="00A118CC" w:rsidRDefault="00A118CC" w:rsidP="00B65859">
      <w:pPr>
        <w:jc w:val="both"/>
        <w:rPr>
          <w:rFonts w:cs="Arial"/>
        </w:rPr>
      </w:pPr>
    </w:p>
    <w:p w:rsidR="00A118CC" w:rsidRPr="006B77F0" w:rsidRDefault="00A118CC" w:rsidP="00B65859">
      <w:pPr>
        <w:jc w:val="both"/>
        <w:rPr>
          <w:rFonts w:cs="Arial"/>
        </w:rPr>
      </w:pPr>
      <w:r w:rsidRPr="00762DF8">
        <w:rPr>
          <w:rFonts w:eastAsia="Calibri" w:cs="Arial"/>
          <w:i/>
          <w:sz w:val="20"/>
          <w:szCs w:val="20"/>
        </w:rPr>
        <w:t xml:space="preserve">Hierbei handelt es sich um ein </w:t>
      </w:r>
      <w:r w:rsidRPr="00762DF8">
        <w:rPr>
          <w:rFonts w:eastAsia="Times New Roman" w:cs="Arial"/>
          <w:i/>
          <w:sz w:val="18"/>
          <w:szCs w:val="18"/>
          <w:lang w:eastAsia="de-DE"/>
        </w:rPr>
        <w:t xml:space="preserve">unverbindliches </w:t>
      </w:r>
      <w:r w:rsidRPr="00762DF8">
        <w:rPr>
          <w:rFonts w:eastAsia="Calibri" w:cs="Arial"/>
          <w:i/>
          <w:sz w:val="20"/>
          <w:szCs w:val="20"/>
        </w:rPr>
        <w:t xml:space="preserve">Vertragsmuster. Der Inhalt wurde mit größter Sorgfalt recherchiert und ausgearbeitet und erhebt keinen Anspruch auf Vollständigkeit und Richtigkeit. </w:t>
      </w:r>
      <w:r w:rsidRPr="00762DF8">
        <w:rPr>
          <w:rFonts w:eastAsia="Times New Roman" w:cs="Arial"/>
          <w:i/>
          <w:sz w:val="18"/>
          <w:szCs w:val="18"/>
          <w:lang w:eastAsia="de-DE"/>
        </w:rPr>
        <w:t>Das Muster</w:t>
      </w:r>
      <w:r w:rsidRPr="00762DF8">
        <w:rPr>
          <w:rFonts w:eastAsia="Calibri" w:cs="Arial"/>
          <w:i/>
          <w:sz w:val="20"/>
          <w:szCs w:val="20"/>
        </w:rPr>
        <w:t xml:space="preserve"> kann jederzeit abgeändert und aktualisiert werden. Eine Haftung für den Inhalt ist ausdrücklich ausgeschlossen.</w:t>
      </w:r>
    </w:p>
    <w:sectPr w:rsidR="00A118CC" w:rsidRPr="006B77F0">
      <w:footerReference w:type="default" r:id="rId8"/>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5918" w:rsidRDefault="00245918" w:rsidP="00245918">
      <w:pPr>
        <w:spacing w:line="240" w:lineRule="auto"/>
      </w:pPr>
      <w:r>
        <w:separator/>
      </w:r>
    </w:p>
  </w:endnote>
  <w:endnote w:type="continuationSeparator" w:id="0">
    <w:p w:rsidR="00245918" w:rsidRDefault="00245918" w:rsidP="0024591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5918" w:rsidRPr="00245918" w:rsidRDefault="00245918" w:rsidP="00245918">
    <w:pPr>
      <w:pStyle w:val="Fuzeile"/>
      <w:jc w:val="center"/>
      <w:rPr>
        <w:rFonts w:cs="Arial"/>
        <w:sz w:val="14"/>
        <w:szCs w:val="16"/>
      </w:rPr>
    </w:pPr>
    <w:r w:rsidRPr="00281C15">
      <w:rPr>
        <w:rFonts w:cs="Arial"/>
        <w:sz w:val="14"/>
        <w:szCs w:val="16"/>
      </w:rPr>
      <w:fldChar w:fldCharType="begin"/>
    </w:r>
    <w:r w:rsidRPr="00281C15">
      <w:rPr>
        <w:rFonts w:cs="Arial"/>
        <w:sz w:val="14"/>
        <w:szCs w:val="16"/>
      </w:rPr>
      <w:instrText xml:space="preserve"> PAGE   \* MERGEFORMAT </w:instrText>
    </w:r>
    <w:r w:rsidRPr="00281C15">
      <w:rPr>
        <w:rFonts w:cs="Arial"/>
        <w:sz w:val="14"/>
        <w:szCs w:val="16"/>
      </w:rPr>
      <w:fldChar w:fldCharType="separate"/>
    </w:r>
    <w:r w:rsidR="00FE60D3">
      <w:rPr>
        <w:rFonts w:cs="Arial"/>
        <w:noProof/>
        <w:sz w:val="14"/>
        <w:szCs w:val="16"/>
      </w:rPr>
      <w:t>4</w:t>
    </w:r>
    <w:r w:rsidRPr="00281C15">
      <w:rPr>
        <w:rFonts w:cs="Arial"/>
        <w:sz w:val="14"/>
        <w:szCs w:val="16"/>
      </w:rPr>
      <w:fldChar w:fldCharType="end"/>
    </w:r>
    <w:r w:rsidRPr="00281C15">
      <w:rPr>
        <w:rFonts w:cs="Arial"/>
        <w:sz w:val="14"/>
        <w:szCs w:val="16"/>
      </w:rPr>
      <w:t xml:space="preserve"> </w:t>
    </w:r>
    <w:r>
      <w:rPr>
        <w:rFonts w:cs="Arial"/>
        <w:sz w:val="14"/>
        <w:szCs w:val="16"/>
      </w:rPr>
      <w:t>/</w:t>
    </w:r>
    <w:r w:rsidRPr="00281C15">
      <w:rPr>
        <w:rFonts w:cs="Arial"/>
        <w:sz w:val="14"/>
        <w:szCs w:val="16"/>
      </w:rPr>
      <w:t xml:space="preserve"> </w:t>
    </w:r>
    <w:r w:rsidRPr="00281C15">
      <w:rPr>
        <w:rFonts w:cs="Arial"/>
        <w:sz w:val="14"/>
        <w:szCs w:val="16"/>
      </w:rPr>
      <w:fldChar w:fldCharType="begin"/>
    </w:r>
    <w:r w:rsidRPr="00281C15">
      <w:rPr>
        <w:rFonts w:cs="Arial"/>
        <w:sz w:val="14"/>
        <w:szCs w:val="16"/>
      </w:rPr>
      <w:instrText xml:space="preserve"> NUMPAGES   \* MERGEFORMAT </w:instrText>
    </w:r>
    <w:r w:rsidRPr="00281C15">
      <w:rPr>
        <w:rFonts w:cs="Arial"/>
        <w:sz w:val="14"/>
        <w:szCs w:val="16"/>
      </w:rPr>
      <w:fldChar w:fldCharType="separate"/>
    </w:r>
    <w:r w:rsidR="00FE60D3">
      <w:rPr>
        <w:rFonts w:cs="Arial"/>
        <w:noProof/>
        <w:sz w:val="14"/>
        <w:szCs w:val="16"/>
      </w:rPr>
      <w:t>6</w:t>
    </w:r>
    <w:r w:rsidRPr="00281C15">
      <w:rPr>
        <w:rFonts w:cs="Arial"/>
        <w:sz w:val="14"/>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5918" w:rsidRDefault="00245918" w:rsidP="00245918">
      <w:pPr>
        <w:spacing w:line="240" w:lineRule="auto"/>
      </w:pPr>
      <w:r>
        <w:separator/>
      </w:r>
    </w:p>
  </w:footnote>
  <w:footnote w:type="continuationSeparator" w:id="0">
    <w:p w:rsidR="00245918" w:rsidRDefault="00245918" w:rsidP="00245918">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C388C"/>
    <w:multiLevelType w:val="hybridMultilevel"/>
    <w:tmpl w:val="B7549F68"/>
    <w:lvl w:ilvl="0" w:tplc="E36AEBCE">
      <w:start w:val="1"/>
      <w:numFmt w:val="decimal"/>
      <w:lvlText w:val="%1."/>
      <w:lvlJc w:val="left"/>
      <w:pPr>
        <w:ind w:left="360" w:hanging="360"/>
      </w:pPr>
      <w:rPr>
        <w:b/>
        <w:sz w:val="24"/>
        <w:szCs w:val="24"/>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1" w15:restartNumberingAfterBreak="0">
    <w:nsid w:val="1F6B084D"/>
    <w:multiLevelType w:val="hybridMultilevel"/>
    <w:tmpl w:val="349479CE"/>
    <w:lvl w:ilvl="0" w:tplc="0C070019">
      <w:start w:val="1"/>
      <w:numFmt w:val="lowerLetter"/>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 w15:restartNumberingAfterBreak="0">
    <w:nsid w:val="49533BD1"/>
    <w:multiLevelType w:val="hybridMultilevel"/>
    <w:tmpl w:val="12DCD646"/>
    <w:lvl w:ilvl="0" w:tplc="8EDAE19A">
      <w:start w:val="1"/>
      <w:numFmt w:val="bullet"/>
      <w:lvlText w:val=""/>
      <w:lvlJc w:val="left"/>
      <w:pPr>
        <w:ind w:left="1440" w:hanging="360"/>
      </w:pPr>
      <w:rPr>
        <w:rFonts w:ascii="Symbol" w:hAnsi="Symbol" w:hint="default"/>
      </w:rPr>
    </w:lvl>
    <w:lvl w:ilvl="1" w:tplc="F7063E2E">
      <w:start w:val="1"/>
      <w:numFmt w:val="bullet"/>
      <w:lvlText w:val="o"/>
      <w:lvlJc w:val="left"/>
      <w:pPr>
        <w:ind w:left="2160" w:hanging="360"/>
      </w:pPr>
      <w:rPr>
        <w:rFonts w:ascii="Courier New" w:hAnsi="Courier New" w:cs="Courier New" w:hint="default"/>
      </w:rPr>
    </w:lvl>
    <w:lvl w:ilvl="2" w:tplc="0C070005" w:tentative="1">
      <w:start w:val="1"/>
      <w:numFmt w:val="bullet"/>
      <w:lvlText w:val=""/>
      <w:lvlJc w:val="left"/>
      <w:pPr>
        <w:ind w:left="2880" w:hanging="360"/>
      </w:pPr>
      <w:rPr>
        <w:rFonts w:ascii="Wingdings" w:hAnsi="Wingdings" w:hint="default"/>
      </w:rPr>
    </w:lvl>
    <w:lvl w:ilvl="3" w:tplc="0C070001" w:tentative="1">
      <w:start w:val="1"/>
      <w:numFmt w:val="bullet"/>
      <w:lvlText w:val=""/>
      <w:lvlJc w:val="left"/>
      <w:pPr>
        <w:ind w:left="3600" w:hanging="360"/>
      </w:pPr>
      <w:rPr>
        <w:rFonts w:ascii="Symbol" w:hAnsi="Symbol" w:hint="default"/>
      </w:rPr>
    </w:lvl>
    <w:lvl w:ilvl="4" w:tplc="0C070003" w:tentative="1">
      <w:start w:val="1"/>
      <w:numFmt w:val="bullet"/>
      <w:lvlText w:val="o"/>
      <w:lvlJc w:val="left"/>
      <w:pPr>
        <w:ind w:left="4320" w:hanging="360"/>
      </w:pPr>
      <w:rPr>
        <w:rFonts w:ascii="Courier New" w:hAnsi="Courier New" w:cs="Courier New" w:hint="default"/>
      </w:rPr>
    </w:lvl>
    <w:lvl w:ilvl="5" w:tplc="0C070005" w:tentative="1">
      <w:start w:val="1"/>
      <w:numFmt w:val="bullet"/>
      <w:lvlText w:val=""/>
      <w:lvlJc w:val="left"/>
      <w:pPr>
        <w:ind w:left="5040" w:hanging="360"/>
      </w:pPr>
      <w:rPr>
        <w:rFonts w:ascii="Wingdings" w:hAnsi="Wingdings" w:hint="default"/>
      </w:rPr>
    </w:lvl>
    <w:lvl w:ilvl="6" w:tplc="0C070001" w:tentative="1">
      <w:start w:val="1"/>
      <w:numFmt w:val="bullet"/>
      <w:lvlText w:val=""/>
      <w:lvlJc w:val="left"/>
      <w:pPr>
        <w:ind w:left="5760" w:hanging="360"/>
      </w:pPr>
      <w:rPr>
        <w:rFonts w:ascii="Symbol" w:hAnsi="Symbol" w:hint="default"/>
      </w:rPr>
    </w:lvl>
    <w:lvl w:ilvl="7" w:tplc="0C070003" w:tentative="1">
      <w:start w:val="1"/>
      <w:numFmt w:val="bullet"/>
      <w:lvlText w:val="o"/>
      <w:lvlJc w:val="left"/>
      <w:pPr>
        <w:ind w:left="6480" w:hanging="360"/>
      </w:pPr>
      <w:rPr>
        <w:rFonts w:ascii="Courier New" w:hAnsi="Courier New" w:cs="Courier New" w:hint="default"/>
      </w:rPr>
    </w:lvl>
    <w:lvl w:ilvl="8" w:tplc="0C070005" w:tentative="1">
      <w:start w:val="1"/>
      <w:numFmt w:val="bullet"/>
      <w:lvlText w:val=""/>
      <w:lvlJc w:val="left"/>
      <w:pPr>
        <w:ind w:left="7200" w:hanging="360"/>
      </w:pPr>
      <w:rPr>
        <w:rFonts w:ascii="Wingdings" w:hAnsi="Wingdings" w:hint="default"/>
      </w:rPr>
    </w:lvl>
  </w:abstractNum>
  <w:abstractNum w:abstractNumId="3" w15:restartNumberingAfterBreak="0">
    <w:nsid w:val="4BBD4CE4"/>
    <w:multiLevelType w:val="hybridMultilevel"/>
    <w:tmpl w:val="A09AB756"/>
    <w:lvl w:ilvl="0" w:tplc="FF26EFAA">
      <w:start w:val="1"/>
      <w:numFmt w:val="lowerLetter"/>
      <w:lvlText w:val="%1."/>
      <w:lvlJc w:val="left"/>
      <w:pPr>
        <w:ind w:left="360" w:hanging="360"/>
      </w:pPr>
      <w:rPr>
        <w:b/>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4" w15:restartNumberingAfterBreak="0">
    <w:nsid w:val="682C30EC"/>
    <w:multiLevelType w:val="hybridMultilevel"/>
    <w:tmpl w:val="AB68437C"/>
    <w:lvl w:ilvl="0" w:tplc="49FCB4A2">
      <w:start w:val="1"/>
      <w:numFmt w:val="lowerLetter"/>
      <w:lvlText w:val="%1."/>
      <w:lvlJc w:val="left"/>
      <w:pPr>
        <w:ind w:left="360" w:hanging="360"/>
      </w:pPr>
      <w:rPr>
        <w:b/>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5" w15:restartNumberingAfterBreak="0">
    <w:nsid w:val="7FAC3309"/>
    <w:multiLevelType w:val="hybridMultilevel"/>
    <w:tmpl w:val="77D6C648"/>
    <w:lvl w:ilvl="0" w:tplc="6A221FD2">
      <w:start w:val="1"/>
      <w:numFmt w:val="decimal"/>
      <w:pStyle w:val="berschriftVorlage"/>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5"/>
  </w:num>
  <w:num w:numId="2">
    <w:abstractNumId w:val="2"/>
  </w:num>
  <w:num w:numId="3">
    <w:abstractNumId w:val="0"/>
  </w:num>
  <w:num w:numId="4">
    <w:abstractNumId w:val="4"/>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918"/>
    <w:rsid w:val="00007724"/>
    <w:rsid w:val="00041C20"/>
    <w:rsid w:val="00245918"/>
    <w:rsid w:val="003D6978"/>
    <w:rsid w:val="00543C1B"/>
    <w:rsid w:val="005554DD"/>
    <w:rsid w:val="005D29D2"/>
    <w:rsid w:val="006B77F0"/>
    <w:rsid w:val="0081361D"/>
    <w:rsid w:val="00927D3A"/>
    <w:rsid w:val="00A10812"/>
    <w:rsid w:val="00A118CC"/>
    <w:rsid w:val="00AA25EC"/>
    <w:rsid w:val="00B36FD3"/>
    <w:rsid w:val="00B65859"/>
    <w:rsid w:val="00DD0ACD"/>
    <w:rsid w:val="00DE3148"/>
    <w:rsid w:val="00E1562E"/>
    <w:rsid w:val="00E808AC"/>
    <w:rsid w:val="00F97E7E"/>
    <w:rsid w:val="00FE60D3"/>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6F31EF-6D7D-40B8-B004-897AEA6C8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245918"/>
    <w:pPr>
      <w:spacing w:after="0" w:line="276" w:lineRule="auto"/>
    </w:pPr>
    <w:rPr>
      <w:rFonts w:ascii="Arial" w:hAnsi="Arial" w:cstheme="minorHAnsi"/>
      <w:lang w:val="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berschriftVorlage">
    <w:name w:val="Überschrift Vorlage"/>
    <w:basedOn w:val="Listenabsatz"/>
    <w:qFormat/>
    <w:rsid w:val="005554DD"/>
    <w:pPr>
      <w:numPr>
        <w:numId w:val="1"/>
      </w:numPr>
      <w:pBdr>
        <w:top w:val="single" w:sz="4" w:space="1" w:color="BFBFBF" w:themeColor="background1" w:themeShade="BF"/>
        <w:bottom w:val="single" w:sz="4" w:space="1" w:color="BFBFBF" w:themeColor="background1" w:themeShade="BF"/>
      </w:pBdr>
    </w:pPr>
    <w:rPr>
      <w:b/>
      <w:color w:val="808080" w:themeColor="background1" w:themeShade="80"/>
      <w:sz w:val="24"/>
      <w:szCs w:val="24"/>
    </w:rPr>
  </w:style>
  <w:style w:type="paragraph" w:styleId="Listenabsatz">
    <w:name w:val="List Paragraph"/>
    <w:basedOn w:val="Standard"/>
    <w:link w:val="ListenabsatzZchn"/>
    <w:uiPriority w:val="34"/>
    <w:qFormat/>
    <w:rsid w:val="005554DD"/>
    <w:pPr>
      <w:ind w:left="720"/>
      <w:contextualSpacing/>
    </w:pPr>
  </w:style>
  <w:style w:type="paragraph" w:customStyle="1" w:styleId="Listenabsatz2">
    <w:name w:val="Listenabsatz 2"/>
    <w:basedOn w:val="Listenabsatz"/>
    <w:qFormat/>
    <w:rsid w:val="00245918"/>
    <w:pPr>
      <w:ind w:left="1134" w:hanging="360"/>
    </w:pPr>
  </w:style>
  <w:style w:type="character" w:customStyle="1" w:styleId="ListenabsatzZchn">
    <w:name w:val="Listenabsatz Zchn"/>
    <w:basedOn w:val="Absatz-Standardschriftart"/>
    <w:link w:val="Listenabsatz"/>
    <w:uiPriority w:val="34"/>
    <w:rsid w:val="00245918"/>
  </w:style>
  <w:style w:type="paragraph" w:styleId="KeinLeerraum">
    <w:name w:val="No Spacing"/>
    <w:uiPriority w:val="1"/>
    <w:qFormat/>
    <w:rsid w:val="00245918"/>
    <w:pPr>
      <w:spacing w:after="0" w:line="240" w:lineRule="auto"/>
    </w:pPr>
    <w:rPr>
      <w:rFonts w:ascii="Arial" w:hAnsi="Arial" w:cstheme="minorHAnsi"/>
      <w:lang w:val="de-DE"/>
    </w:rPr>
  </w:style>
  <w:style w:type="paragraph" w:styleId="Textkrper">
    <w:name w:val="Body Text"/>
    <w:basedOn w:val="Standard"/>
    <w:link w:val="TextkrperZchn"/>
    <w:uiPriority w:val="99"/>
    <w:rsid w:val="00245918"/>
    <w:pPr>
      <w:spacing w:line="240" w:lineRule="auto"/>
      <w:jc w:val="both"/>
    </w:pPr>
    <w:rPr>
      <w:rFonts w:ascii="Times New Roman" w:eastAsia="Times New Roman" w:hAnsi="Times New Roman" w:cs="Times New Roman"/>
      <w:sz w:val="24"/>
      <w:szCs w:val="20"/>
      <w:lang w:eastAsia="de-DE"/>
    </w:rPr>
  </w:style>
  <w:style w:type="character" w:customStyle="1" w:styleId="TextkrperZchn">
    <w:name w:val="Textkörper Zchn"/>
    <w:basedOn w:val="Absatz-Standardschriftart"/>
    <w:link w:val="Textkrper"/>
    <w:uiPriority w:val="99"/>
    <w:rsid w:val="00245918"/>
    <w:rPr>
      <w:rFonts w:ascii="Times New Roman" w:eastAsia="Times New Roman" w:hAnsi="Times New Roman" w:cs="Times New Roman"/>
      <w:sz w:val="24"/>
      <w:szCs w:val="20"/>
      <w:lang w:val="de-DE" w:eastAsia="de-DE"/>
    </w:rPr>
  </w:style>
  <w:style w:type="paragraph" w:styleId="Kopfzeile">
    <w:name w:val="header"/>
    <w:basedOn w:val="Standard"/>
    <w:link w:val="KopfzeileZchn"/>
    <w:uiPriority w:val="99"/>
    <w:unhideWhenUsed/>
    <w:rsid w:val="00245918"/>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45918"/>
    <w:rPr>
      <w:rFonts w:ascii="Arial" w:hAnsi="Arial" w:cstheme="minorHAnsi"/>
      <w:lang w:val="de-DE"/>
    </w:rPr>
  </w:style>
  <w:style w:type="paragraph" w:styleId="Fuzeile">
    <w:name w:val="footer"/>
    <w:basedOn w:val="Standard"/>
    <w:link w:val="FuzeileZchn"/>
    <w:uiPriority w:val="99"/>
    <w:unhideWhenUsed/>
    <w:rsid w:val="00245918"/>
    <w:pPr>
      <w:tabs>
        <w:tab w:val="center" w:pos="4536"/>
        <w:tab w:val="right" w:pos="9072"/>
      </w:tabs>
      <w:spacing w:line="240" w:lineRule="auto"/>
    </w:pPr>
  </w:style>
  <w:style w:type="character" w:customStyle="1" w:styleId="FuzeileZchn">
    <w:name w:val="Fußzeile Zchn"/>
    <w:basedOn w:val="Absatz-Standardschriftart"/>
    <w:link w:val="Fuzeile"/>
    <w:uiPriority w:val="99"/>
    <w:rsid w:val="00245918"/>
    <w:rPr>
      <w:rFonts w:ascii="Arial" w:hAnsi="Arial" w:cstheme="minorHAnsi"/>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19E688-01C1-4AE0-ACCC-44046DD7A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C4B47D78</Template>
  <TotalTime>0</TotalTime>
  <Pages>6</Pages>
  <Words>1446</Words>
  <Characters>9115</Characters>
  <Application>Microsoft Office Word</Application>
  <DocSecurity>0</DocSecurity>
  <Lines>75</Lines>
  <Paragraphs>21</Paragraphs>
  <ScaleCrop>false</ScaleCrop>
  <HeadingPairs>
    <vt:vector size="2" baseType="variant">
      <vt:variant>
        <vt:lpstr>Titel</vt:lpstr>
      </vt:variant>
      <vt:variant>
        <vt:i4>1</vt:i4>
      </vt:variant>
    </vt:vector>
  </HeadingPairs>
  <TitlesOfParts>
    <vt:vector size="1" baseType="lpstr">
      <vt:lpstr/>
    </vt:vector>
  </TitlesOfParts>
  <Company>TTG</Company>
  <LinksUpToDate>false</LinksUpToDate>
  <CharactersWithSpaces>10540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Fally Alexandra</dc:creator>
  <cp:keywords/>
  <dc:description/>
  <cp:lastModifiedBy>Fally Alexandra</cp:lastModifiedBy>
  <cp:revision>10</cp:revision>
  <dcterms:created xsi:type="dcterms:W3CDTF">2017-02-16T13:20:00Z</dcterms:created>
  <dcterms:modified xsi:type="dcterms:W3CDTF">2019-05-14T09:04:00Z</dcterms:modified>
</cp:coreProperties>
</file>